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63" w:rsidRDefault="00A00161" w:rsidP="00E71550">
      <w:pPr>
        <w:pStyle w:val="2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pict>
          <v:rect id="_x0000_tole_rId2" o:spid="_x0000_s1026" style="position:absolute;margin-left:0;margin-top:0;width:50pt;height:50pt;z-index:251659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d7Tv8FwCAACxBAAADgAAAAAAAAAAAAAAAAAuAgAAZHJzL2Uyb0RvYy54bWxQSwEC&#10;LQAUAAYACAAAACEAhluH1dgAAAAFAQAADwAAAAAAAAAAAAAAAAC2BAAAZHJzL2Rvd25yZXYueG1s&#10;UEsFBgAAAAAEAAQA8wAAALsFAAAAAA==&#10;" filled="f" stroked="f">
            <o:lock v:ext="edit" aspectratio="t" selection="t"/>
          </v:rect>
        </w:pict>
      </w:r>
    </w:p>
    <w:p w:rsidR="005B0291" w:rsidRPr="00A83663" w:rsidRDefault="005B0291" w:rsidP="00A836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663" w:rsidRDefault="00A83663" w:rsidP="00A8366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50A" w:rsidRDefault="00E3250A" w:rsidP="00A8366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50A" w:rsidRDefault="00E3250A" w:rsidP="00A8366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50A" w:rsidRDefault="00E3250A" w:rsidP="00A8366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50A" w:rsidRDefault="00E3250A" w:rsidP="00A8366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50A" w:rsidRDefault="00E3250A" w:rsidP="00A8366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50A" w:rsidRDefault="00E3250A" w:rsidP="00A8366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50A" w:rsidRDefault="00E3250A" w:rsidP="00A8366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50A" w:rsidRDefault="00E3250A" w:rsidP="00A8366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F84" w:rsidRPr="0053403F" w:rsidRDefault="003869EA" w:rsidP="005B029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966F84"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 утверждении </w:t>
      </w:r>
      <w:r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Порядк</w:t>
      </w:r>
      <w:r w:rsidR="00966F84"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F4BF2"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формирования </w:t>
      </w:r>
    </w:p>
    <w:p w:rsidR="00E3250A" w:rsidRPr="0053403F" w:rsidRDefault="00ED6EB6" w:rsidP="005B029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403F">
        <w:rPr>
          <w:rFonts w:ascii="Times New Roman" w:hAnsi="Times New Roman" w:cs="Times New Roman"/>
          <w:b/>
          <w:color w:val="000000" w:themeColor="text1"/>
          <w:sz w:val="28"/>
        </w:rPr>
        <w:t>муниципальных</w:t>
      </w:r>
      <w:r w:rsidR="00E3250A" w:rsidRPr="0053403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3869EA"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социальных </w:t>
      </w:r>
    </w:p>
    <w:p w:rsidR="00E3250A" w:rsidRPr="0053403F" w:rsidRDefault="003869EA" w:rsidP="005B029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заказов на оказание </w:t>
      </w:r>
      <w:r w:rsidR="00ED6EB6" w:rsidRPr="0053403F">
        <w:rPr>
          <w:rFonts w:ascii="Times New Roman" w:hAnsi="Times New Roman" w:cs="Times New Roman"/>
          <w:b/>
          <w:color w:val="000000" w:themeColor="text1"/>
          <w:sz w:val="28"/>
        </w:rPr>
        <w:t>муниципальных</w:t>
      </w:r>
      <w:r w:rsidR="00E3250A" w:rsidRPr="0053403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услуг </w:t>
      </w:r>
    </w:p>
    <w:p w:rsidR="00E3250A" w:rsidRPr="0053403F" w:rsidRDefault="003869EA" w:rsidP="005B029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социальной сфере, отнесе</w:t>
      </w:r>
      <w:r w:rsidR="005B0291"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нных к </w:t>
      </w:r>
      <w:r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</w:t>
      </w:r>
      <w:r w:rsidR="00ED6EB6"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номочиям </w:t>
      </w:r>
    </w:p>
    <w:p w:rsidR="00E3250A" w:rsidRPr="0053403F" w:rsidRDefault="00960593" w:rsidP="005B029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органов местного самоуправления</w:t>
      </w:r>
      <w:r w:rsidR="00E3250A"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83663"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муниципального </w:t>
      </w:r>
    </w:p>
    <w:p w:rsidR="00E3250A" w:rsidRPr="0053403F" w:rsidRDefault="00A83663" w:rsidP="005B029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образования </w:t>
      </w:r>
      <w:r w:rsidR="00E3250A"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Курганинский</w:t>
      </w:r>
      <w:r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</w:t>
      </w:r>
      <w:r w:rsidR="003869EA"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о форме </w:t>
      </w:r>
    </w:p>
    <w:p w:rsidR="003869EA" w:rsidRPr="0053403F" w:rsidRDefault="003869EA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сроках формирования отчета об их исполнении</w:t>
      </w:r>
    </w:p>
    <w:p w:rsidR="00215DAF" w:rsidRPr="0053403F" w:rsidRDefault="00215DAF" w:rsidP="00A8366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C7E14" w:rsidRPr="0053403F" w:rsidRDefault="00581C24" w:rsidP="00581C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Hlk125643972"/>
      <w:r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241C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3 статьи 6 и частью 5 статьи 7 </w:t>
      </w:r>
      <w:r w:rsidR="005624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13 июля 2020 г</w:t>
      </w:r>
      <w:r w:rsidR="00E3250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24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189</w:t>
      </w:r>
      <w:r w:rsidR="008D119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4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119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4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 государственном (муниципальном) социальном заказе на оказание государственных (муниципальных) услуг </w:t>
      </w:r>
      <w:r w:rsidR="00E3250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624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сфере» (далее</w:t>
      </w:r>
      <w:r w:rsidR="008D119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624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закон)</w:t>
      </w:r>
      <w:bookmarkEnd w:id="0"/>
      <w:r w:rsidR="00966F8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Правительства Российской Федерации от 13 октября 2020 г. № 1678                            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 в социальной сфере»</w:t>
      </w:r>
      <w:r w:rsidR="00966F84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966F8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3869EA" w:rsidRPr="0053403F" w:rsidRDefault="00581C24" w:rsidP="00581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44ED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</w:t>
      </w:r>
      <w:r w:rsidR="00A7181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B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869E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формирования </w:t>
      </w:r>
      <w:r w:rsidR="00960593" w:rsidRPr="0053403F">
        <w:rPr>
          <w:rFonts w:ascii="Times New Roman" w:hAnsi="Times New Roman" w:cs="Times New Roman"/>
          <w:color w:val="000000" w:themeColor="text1"/>
          <w:sz w:val="28"/>
        </w:rPr>
        <w:t>муниципальных</w:t>
      </w:r>
      <w:r w:rsidR="00A7181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заказов на оказание </w:t>
      </w:r>
      <w:r w:rsidR="00ED6EB6" w:rsidRPr="0053403F">
        <w:rPr>
          <w:rFonts w:ascii="Times New Roman" w:hAnsi="Times New Roman" w:cs="Times New Roman"/>
          <w:color w:val="000000" w:themeColor="text1"/>
          <w:sz w:val="28"/>
        </w:rPr>
        <w:t>муниципальных</w:t>
      </w:r>
      <w:r w:rsidR="00A7181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сфере, отнесенных </w:t>
      </w:r>
      <w:r w:rsidR="00966F8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A7181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полномочиям </w:t>
      </w:r>
      <w:r w:rsidR="00960593" w:rsidRPr="0053403F">
        <w:rPr>
          <w:rFonts w:ascii="Times New Roman" w:hAnsi="Times New Roman" w:cs="Times New Roman"/>
          <w:color w:val="000000" w:themeColor="text1"/>
          <w:sz w:val="28"/>
        </w:rPr>
        <w:t>органов местного самоуправления</w:t>
      </w:r>
      <w:r w:rsidR="00966F84" w:rsidRPr="0053403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83663" w:rsidRPr="0053403F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образования </w:t>
      </w:r>
      <w:r w:rsidR="00966F84" w:rsidRPr="0053403F">
        <w:rPr>
          <w:rFonts w:ascii="Times New Roman" w:hAnsi="Times New Roman" w:cs="Times New Roman"/>
          <w:color w:val="000000" w:themeColor="text1"/>
          <w:sz w:val="28"/>
        </w:rPr>
        <w:t xml:space="preserve">Курганинский </w:t>
      </w:r>
      <w:r w:rsidR="00A83663" w:rsidRPr="00534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район</w:t>
      </w:r>
      <w:r w:rsidR="00966F8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81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(прил</w:t>
      </w:r>
      <w:r w:rsidR="00966F8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="00A71813" w:rsidRPr="0053403F">
        <w:rPr>
          <w:rFonts w:ascii="Times New Roman" w:hAnsi="Times New Roman" w:cs="Times New Roman"/>
          <w:color w:val="000000" w:themeColor="text1"/>
          <w:sz w:val="28"/>
        </w:rPr>
        <w:t>)</w:t>
      </w:r>
      <w:r w:rsidR="00966F84" w:rsidRPr="0053403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3869EA" w:rsidRPr="0053403F" w:rsidRDefault="00581C24" w:rsidP="00A83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7181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6F8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. Утвердить ф</w:t>
      </w:r>
      <w:r w:rsidR="00A7181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орму</w:t>
      </w:r>
      <w:r w:rsidR="003869E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отчета </w:t>
      </w:r>
      <w:bookmarkStart w:id="1" w:name="_Hlk125645556"/>
      <w:r w:rsidR="003869E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</w:t>
      </w:r>
      <w:r w:rsidR="00960593" w:rsidRPr="0053403F">
        <w:rPr>
          <w:rFonts w:ascii="Times New Roman" w:hAnsi="Times New Roman" w:cs="Times New Roman"/>
          <w:color w:val="000000" w:themeColor="text1"/>
          <w:sz w:val="28"/>
        </w:rPr>
        <w:t>муниципального</w:t>
      </w:r>
      <w:r w:rsidR="00A7181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</w:t>
      </w:r>
      <w:bookmarkEnd w:id="1"/>
      <w:r w:rsidR="00A7181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оказание </w:t>
      </w:r>
      <w:r w:rsidR="00ED6EB6" w:rsidRPr="0053403F">
        <w:rPr>
          <w:rFonts w:ascii="Times New Roman" w:hAnsi="Times New Roman" w:cs="Times New Roman"/>
          <w:color w:val="000000" w:themeColor="text1"/>
          <w:sz w:val="28"/>
        </w:rPr>
        <w:t>муниципальных</w:t>
      </w:r>
      <w:r w:rsidR="00A7181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сфере, отнесенных</w:t>
      </w:r>
      <w:r w:rsidR="00966F8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A7181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полномочиям </w:t>
      </w:r>
      <w:r w:rsidR="00960593" w:rsidRPr="0053403F">
        <w:rPr>
          <w:rFonts w:ascii="Times New Roman" w:hAnsi="Times New Roman" w:cs="Times New Roman"/>
          <w:color w:val="000000" w:themeColor="text1"/>
          <w:sz w:val="28"/>
        </w:rPr>
        <w:t>органов местного самоуправления</w:t>
      </w:r>
      <w:r w:rsidR="00A83663" w:rsidRPr="0053403F">
        <w:rPr>
          <w:rFonts w:ascii="Times New Roman" w:hAnsi="Times New Roman" w:cs="Times New Roman"/>
          <w:color w:val="000000" w:themeColor="text1"/>
          <w:sz w:val="28"/>
        </w:rPr>
        <w:t xml:space="preserve"> муниципального образования </w:t>
      </w:r>
      <w:r w:rsidR="00966F84" w:rsidRPr="0053403F">
        <w:rPr>
          <w:rFonts w:ascii="Times New Roman" w:hAnsi="Times New Roman" w:cs="Times New Roman"/>
          <w:color w:val="000000" w:themeColor="text1"/>
          <w:sz w:val="28"/>
        </w:rPr>
        <w:t xml:space="preserve">Курганинский </w:t>
      </w:r>
      <w:r w:rsidR="00A83663" w:rsidRPr="0053403F">
        <w:rPr>
          <w:rFonts w:ascii="Times New Roman" w:hAnsi="Times New Roman" w:cs="Times New Roman"/>
          <w:color w:val="000000" w:themeColor="text1"/>
          <w:sz w:val="28"/>
        </w:rPr>
        <w:t xml:space="preserve"> район</w:t>
      </w:r>
      <w:r w:rsidR="00966F84" w:rsidRPr="0053403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A7181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 </w:t>
      </w:r>
      <w:r w:rsidR="00966F8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181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1C24" w:rsidRPr="0053403F" w:rsidRDefault="00581C24" w:rsidP="00581C2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3. Отделу информатизации администрации муниципального образования Курганинский район (Спесивцев Д.В.) разместить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581C24" w:rsidRPr="0053403F" w:rsidRDefault="00A00161" w:rsidP="00581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  <w:lang w:eastAsia="ru-RU"/>
        </w:rPr>
        <w:lastRenderedPageBreak/>
        <w:pict>
          <v:rect id="_x0000_s1034" style="position:absolute;left:0;text-align:left;margin-left:241.1pt;margin-top:-40.8pt;width:50.2pt;height:25.45pt;z-index:251667456" stroked="f">
            <v:textbox>
              <w:txbxContent>
                <w:p w:rsidR="00130C90" w:rsidRPr="00130C90" w:rsidRDefault="00130C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30" style="position:absolute;left:0;text-align:left;margin-left:603.25pt;margin-top:32.4pt;width:60.85pt;height:24.85pt;z-index:251663360" stroked="f">
            <v:textbox>
              <w:txbxContent>
                <w:p w:rsidR="00CE66E2" w:rsidRPr="00D361BA" w:rsidRDefault="00CE66E2" w:rsidP="00581C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28" style="position:absolute;left:0;text-align:left;margin-left:526.95pt;margin-top:-86.95pt;width:51.75pt;height:26.25pt;z-index:251661312" stroked="f">
            <v:textbox>
              <w:txbxContent>
                <w:p w:rsidR="00CE66E2" w:rsidRPr="00F56EF2" w:rsidRDefault="00CE66E2" w:rsidP="00581C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81C24" w:rsidRPr="0053403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4.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 </w:t>
      </w:r>
    </w:p>
    <w:p w:rsidR="00581C24" w:rsidRPr="0053403F" w:rsidRDefault="00581C24" w:rsidP="00581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5. Контроль за выполнением настоящего постановления возложить               на заместителя главы муниципального образования Курганинский район           Панкова Б.В.</w:t>
      </w:r>
    </w:p>
    <w:p w:rsidR="00581C24" w:rsidRPr="0053403F" w:rsidRDefault="00581C24" w:rsidP="00581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6. Постановление вступает в силу со дня его официального опубликования (обнародования). </w:t>
      </w:r>
    </w:p>
    <w:p w:rsidR="00581C24" w:rsidRPr="0053403F" w:rsidRDefault="00581C24" w:rsidP="00581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81C24" w:rsidRPr="0053403F" w:rsidRDefault="00581C24" w:rsidP="00581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81C24" w:rsidRPr="0053403F" w:rsidRDefault="00581C24" w:rsidP="00581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C24" w:rsidRPr="0053403F" w:rsidRDefault="00581C24" w:rsidP="00581C24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Глава  муниципального образования</w:t>
      </w:r>
    </w:p>
    <w:p w:rsidR="00581C24" w:rsidRPr="0053403F" w:rsidRDefault="00581C24" w:rsidP="00581C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 район                                                                         А.Н. Ворушилин</w:t>
      </w:r>
    </w:p>
    <w:p w:rsidR="00581C24" w:rsidRPr="0053403F" w:rsidRDefault="00581C24" w:rsidP="00581C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C24" w:rsidRPr="0053403F" w:rsidRDefault="00581C24" w:rsidP="00581C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B2E" w:rsidRPr="0053403F" w:rsidRDefault="00860B2E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663" w:rsidRPr="0053403F" w:rsidRDefault="00A8366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D37" w:rsidRPr="0053403F" w:rsidRDefault="00FC5D37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291" w:rsidRPr="0053403F" w:rsidRDefault="005B0291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D37" w:rsidRPr="0053403F" w:rsidRDefault="00A00161" w:rsidP="00FC5D3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pict>
          <v:rect id="_x0000_s1033" style="position:absolute;left:0;text-align:left;margin-left:228.35pt;margin-top:-43.85pt;width:52.65pt;height:24.2pt;z-index:251666432" stroked="f">
            <v:textbox>
              <w:txbxContent>
                <w:p w:rsidR="00130C90" w:rsidRPr="00130C90" w:rsidRDefault="00130C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FC5D37" w:rsidRPr="00534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ЛИСТ </w:t>
      </w:r>
      <w:r w:rsidR="00FC5D37" w:rsidRPr="005340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СОГЛАСОВАНИЯ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проекта постановления администрации муниципального образования Курганинский  район   от_________________ №______________</w:t>
      </w:r>
    </w:p>
    <w:p w:rsidR="00FC5D37" w:rsidRPr="0053403F" w:rsidRDefault="00FC5D37" w:rsidP="00FC5D3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 утверждении Порядка формирования муниципальных </w:t>
      </w:r>
    </w:p>
    <w:p w:rsidR="00FC5D37" w:rsidRPr="0053403F" w:rsidRDefault="00FC5D37" w:rsidP="00FC5D3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социальных заказов на оказание муниципальных услуг </w:t>
      </w:r>
    </w:p>
    <w:p w:rsidR="00FC5D37" w:rsidRPr="0053403F" w:rsidRDefault="00FC5D37" w:rsidP="00FC5D3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социальной сфере, отнесенных к полномочиям органов </w:t>
      </w:r>
    </w:p>
    <w:p w:rsidR="00FC5D37" w:rsidRPr="0053403F" w:rsidRDefault="00FC5D37" w:rsidP="00FC5D3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местного самоуправления муниципального образования </w:t>
      </w:r>
    </w:p>
    <w:p w:rsidR="00FC5D37" w:rsidRPr="0053403F" w:rsidRDefault="00FC5D37" w:rsidP="00FC5D3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Курганинский район, о форме и сроках </w:t>
      </w:r>
    </w:p>
    <w:p w:rsidR="00FC5D37" w:rsidRPr="0053403F" w:rsidRDefault="00FC5D37" w:rsidP="00FC5D3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формирования отчета об их исполнении </w:t>
      </w:r>
    </w:p>
    <w:p w:rsidR="00FC5D37" w:rsidRPr="0053403F" w:rsidRDefault="00FC5D37" w:rsidP="00FC5D3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C5D37" w:rsidRPr="0053403F" w:rsidRDefault="00FC5D37" w:rsidP="00FC5D37">
      <w:pPr>
        <w:suppressAutoHyphens/>
        <w:spacing w:after="0" w:line="240" w:lineRule="auto"/>
        <w:jc w:val="center"/>
        <w:rPr>
          <w:color w:val="000000" w:themeColor="text1"/>
        </w:rPr>
      </w:pPr>
    </w:p>
    <w:p w:rsidR="00FC5D37" w:rsidRPr="0053403F" w:rsidRDefault="00FC5D37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 подготовлен и внесен:</w:t>
      </w:r>
    </w:p>
    <w:p w:rsidR="00FC5D37" w:rsidRPr="0053403F" w:rsidRDefault="00FC5D37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Управлением образования</w:t>
      </w:r>
    </w:p>
    <w:p w:rsidR="00FC5D37" w:rsidRPr="0053403F" w:rsidRDefault="00FC5D37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муниципального</w:t>
      </w:r>
    </w:p>
    <w:p w:rsidR="00FC5D37" w:rsidRPr="0053403F" w:rsidRDefault="00FC5D37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образования   Курганинский район </w:t>
      </w:r>
    </w:p>
    <w:p w:rsidR="00D244EA" w:rsidRPr="0053403F" w:rsidRDefault="00D244EA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Исполняющий обязанности</w:t>
      </w:r>
    </w:p>
    <w:p w:rsidR="00FC5D37" w:rsidRPr="0053403F" w:rsidRDefault="00D244EA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FC5D37"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ачальник</w:t>
      </w: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FC5D37"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управления  образования                              </w:t>
      </w: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</w:t>
      </w:r>
      <w:r w:rsidR="00FC5D37"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О.В. Суханова</w:t>
      </w:r>
    </w:p>
    <w:p w:rsidR="00FC5D37" w:rsidRPr="0053403F" w:rsidRDefault="00FC5D37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spacing w:after="0" w:line="240" w:lineRule="auto"/>
        <w:ind w:right="32"/>
        <w:jc w:val="both"/>
        <w:rPr>
          <w:rStyle w:val="af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 согласован:</w:t>
      </w:r>
    </w:p>
    <w:p w:rsidR="00FC5D37" w:rsidRPr="0053403F" w:rsidRDefault="00FC5D37" w:rsidP="00FC5D37">
      <w:pPr>
        <w:spacing w:after="0" w:line="240" w:lineRule="auto"/>
        <w:ind w:right="34"/>
        <w:rPr>
          <w:rStyle w:val="af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FC5D37" w:rsidRPr="0053403F" w:rsidRDefault="00FC5D37" w:rsidP="00FC5D37">
      <w:pPr>
        <w:spacing w:after="0" w:line="240" w:lineRule="auto"/>
        <w:ind w:right="34"/>
        <w:rPr>
          <w:rStyle w:val="af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FC5D37" w:rsidRPr="0053403F" w:rsidRDefault="00FC5D37" w:rsidP="00FC5D37">
      <w:pPr>
        <w:spacing w:after="0" w:line="240" w:lineRule="auto"/>
        <w:ind w:right="34"/>
        <w:jc w:val="both"/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FC5D37" w:rsidRPr="0053403F" w:rsidRDefault="00FC5D37" w:rsidP="00FC5D37">
      <w:pPr>
        <w:spacing w:after="0" w:line="240" w:lineRule="auto"/>
        <w:ind w:right="32"/>
        <w:jc w:val="both"/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spacing w:after="0" w:line="240" w:lineRule="auto"/>
        <w:ind w:right="32"/>
        <w:jc w:val="both"/>
        <w:rPr>
          <w:rStyle w:val="af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FC5D37" w:rsidRPr="0053403F" w:rsidRDefault="00FC5D37" w:rsidP="00FC5D37">
      <w:pPr>
        <w:spacing w:after="0" w:line="240" w:lineRule="auto"/>
        <w:ind w:right="3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муниципального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Курганинский район,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 финансового управления                                                М.Н. Любакова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муниципального 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Курганинский район,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                                                                               Д.В. Шунин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Курганинский район                                                  Р.В. Овсянников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0C90" w:rsidRPr="0053403F" w:rsidRDefault="00130C90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ЗАЯВКА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К ПОСТАНОВЛЕНИЮ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Наименование постановления:</w:t>
      </w:r>
      <w:r w:rsidRPr="00534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C5D37" w:rsidRPr="0053403F" w:rsidRDefault="00FC5D37" w:rsidP="008227D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3403F">
        <w:rPr>
          <w:rFonts w:ascii="Times New Roman" w:hAnsi="Times New Roman" w:cs="Times New Roman"/>
          <w:b w:val="0"/>
          <w:color w:val="000000" w:themeColor="text1"/>
        </w:rPr>
        <w:t xml:space="preserve">«Об утверждении Порядка формирования муниципальных социальных заказов на оказание муниципальных услуг в социальной сфере, отнесенных                              к полномочиям органов местного самоуправления муниципального образования Курганинский </w:t>
      </w:r>
      <w:r w:rsidRPr="0053403F">
        <w:rPr>
          <w:rFonts w:ascii="Times New Roman" w:hAnsi="Times New Roman" w:cs="Times New Roman"/>
          <w:b w:val="0"/>
          <w:iCs/>
          <w:color w:val="000000" w:themeColor="text1"/>
        </w:rPr>
        <w:t>район</w:t>
      </w:r>
      <w:r w:rsidRPr="0053403F">
        <w:rPr>
          <w:rFonts w:ascii="Times New Roman" w:hAnsi="Times New Roman" w:cs="Times New Roman"/>
          <w:b w:val="0"/>
          <w:color w:val="000000" w:themeColor="text1"/>
        </w:rPr>
        <w:t xml:space="preserve">»  </w:t>
      </w:r>
    </w:p>
    <w:p w:rsidR="00FC5D37" w:rsidRPr="0053403F" w:rsidRDefault="00FC5D37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подготовлен:  </w:t>
      </w:r>
    </w:p>
    <w:p w:rsidR="00FC5D37" w:rsidRPr="0053403F" w:rsidRDefault="00FC5D37" w:rsidP="00FC5D37">
      <w:pPr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340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FC5D37" w:rsidRPr="0053403F" w:rsidTr="009E639D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5D37" w:rsidRPr="0053403F" w:rsidRDefault="00FC5D37" w:rsidP="009E639D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FC5D37" w:rsidRPr="0053403F" w:rsidRDefault="00FC5D37" w:rsidP="009E639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FC5D37" w:rsidRPr="0053403F" w:rsidRDefault="00FC5D37" w:rsidP="009E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 w:rsidR="00FC5D37" w:rsidRPr="0053403F" w:rsidRDefault="00FC5D37" w:rsidP="009E639D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FC5D37" w:rsidRPr="0053403F" w:rsidRDefault="00FC5D37" w:rsidP="009E639D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FC5D37" w:rsidRPr="0053403F" w:rsidRDefault="00FC5D37" w:rsidP="009E639D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4EA" w:rsidRPr="0053403F" w:rsidRDefault="00D244EA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5D37" w:rsidRPr="0053403F" w:rsidRDefault="00FC5D37" w:rsidP="009E639D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5D37" w:rsidRPr="0053403F" w:rsidTr="009E639D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5D37" w:rsidRPr="0053403F" w:rsidRDefault="00FC5D37" w:rsidP="009E639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C5D37" w:rsidRPr="0053403F" w:rsidRDefault="00A00161" w:rsidP="00FC5D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31" style="position:absolute;left:0;text-align:left;margin-left:586.95pt;margin-top:14pt;width:52.5pt;height:21pt;z-index:251665408;mso-position-horizontal-relative:text;mso-position-vertical-relative:text" stroked="f">
            <v:textbox>
              <w:txbxContent>
                <w:p w:rsidR="00CE66E2" w:rsidRPr="00A36843" w:rsidRDefault="00CE66E2" w:rsidP="00FC5D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130C90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FC5D37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130C90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Ольга Владимировна Суханова</w:t>
      </w:r>
      <w:r w:rsidR="00FC5D37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</w:t>
      </w:r>
    </w:p>
    <w:p w:rsidR="00FC5D37" w:rsidRPr="0053403F" w:rsidRDefault="00FC5D37" w:rsidP="00FC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подпись                       8(86147) 2-13-02                              дата </w:t>
      </w:r>
    </w:p>
    <w:p w:rsidR="00BA4F34" w:rsidRPr="0053403F" w:rsidRDefault="0031612F" w:rsidP="006A7D88">
      <w:pPr>
        <w:tabs>
          <w:tab w:val="left" w:pos="5812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BA4F34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BA4F34" w:rsidRPr="0053403F" w:rsidRDefault="00BA4F34" w:rsidP="006A7D8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4F34" w:rsidRPr="0053403F" w:rsidRDefault="0031612F" w:rsidP="006A7D8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A4F34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31612F" w:rsidRDefault="0031612F" w:rsidP="006A7D8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A4F34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31612F" w:rsidRDefault="0031612F" w:rsidP="006A7D88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A4F34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BA4F34" w:rsidRPr="0053403F" w:rsidRDefault="0031612F" w:rsidP="006A7D88">
      <w:pPr>
        <w:spacing w:after="0" w:line="240" w:lineRule="auto"/>
        <w:ind w:left="5387"/>
        <w:rPr>
          <w:rFonts w:eastAsia="Times New Roman" w:cs="Times New Roman"/>
          <w:color w:val="000000" w:themeColor="text1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A5431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Курганинский район</w:t>
      </w:r>
      <w:r w:rsidR="00BA4F34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4F34" w:rsidRPr="0053403F" w:rsidRDefault="0031612F" w:rsidP="006A7D88">
      <w:pPr>
        <w:tabs>
          <w:tab w:val="left" w:pos="5812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A4F34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от___________№________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="00BA4F34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 w:rsidR="00BA4F34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</w:p>
    <w:p w:rsidR="00AE52AD" w:rsidRPr="0053403F" w:rsidRDefault="00AE52AD" w:rsidP="006A7D88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D504B" w:rsidRPr="0053403F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07F" w:rsidRPr="0053403F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53403F">
        <w:rPr>
          <w:rFonts w:ascii="Times New Roman" w:hAnsi="Times New Roman" w:cs="Times New Roman"/>
          <w:b/>
          <w:caps/>
          <w:color w:val="000000" w:themeColor="text1"/>
          <w:sz w:val="28"/>
        </w:rPr>
        <w:t xml:space="preserve">Порядок </w:t>
      </w:r>
    </w:p>
    <w:p w:rsidR="002A5431" w:rsidRPr="0053403F" w:rsidRDefault="004840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формирования</w:t>
      </w:r>
      <w:r w:rsidR="002A5431"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B6" w:rsidRPr="0053403F">
        <w:rPr>
          <w:rFonts w:ascii="Times New Roman" w:hAnsi="Times New Roman" w:cs="Times New Roman"/>
          <w:b/>
          <w:color w:val="000000" w:themeColor="text1"/>
          <w:sz w:val="28"/>
        </w:rPr>
        <w:t>муниципальных</w:t>
      </w:r>
      <w:r w:rsidR="003869EA"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социальных заказов </w:t>
      </w:r>
    </w:p>
    <w:p w:rsidR="002A5431" w:rsidRPr="0053403F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оказание </w:t>
      </w:r>
      <w:r w:rsidR="00ED6EB6" w:rsidRPr="0053403F">
        <w:rPr>
          <w:rFonts w:ascii="Times New Roman" w:hAnsi="Times New Roman" w:cs="Times New Roman"/>
          <w:b/>
          <w:color w:val="000000" w:themeColor="text1"/>
          <w:sz w:val="28"/>
        </w:rPr>
        <w:t>муниципальных</w:t>
      </w:r>
      <w:r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услуг в социальной сфере, </w:t>
      </w:r>
    </w:p>
    <w:p w:rsidR="002A5431" w:rsidRPr="0053403F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отнесенных к полномочиям </w:t>
      </w:r>
      <w:r w:rsidR="00960593"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органов </w:t>
      </w:r>
    </w:p>
    <w:p w:rsidR="002A5431" w:rsidRPr="0053403F" w:rsidRDefault="00960593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местного самоуправления</w:t>
      </w:r>
      <w:r w:rsidR="002A5431" w:rsidRPr="0053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57A16" w:rsidRPr="0053403F">
        <w:rPr>
          <w:rFonts w:ascii="Times New Roman" w:hAnsi="Times New Roman" w:cs="Times New Roman"/>
          <w:b/>
          <w:color w:val="000000" w:themeColor="text1"/>
          <w:sz w:val="28"/>
        </w:rPr>
        <w:t xml:space="preserve">муниципального </w:t>
      </w:r>
    </w:p>
    <w:p w:rsidR="003869EA" w:rsidRPr="0053403F" w:rsidRDefault="00057A16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3403F">
        <w:rPr>
          <w:rFonts w:ascii="Times New Roman" w:hAnsi="Times New Roman" w:cs="Times New Roman"/>
          <w:b/>
          <w:color w:val="000000" w:themeColor="text1"/>
          <w:sz w:val="28"/>
        </w:rPr>
        <w:t xml:space="preserve">образования </w:t>
      </w:r>
      <w:r w:rsidR="002A5431" w:rsidRPr="0053403F">
        <w:rPr>
          <w:rFonts w:ascii="Times New Roman" w:hAnsi="Times New Roman" w:cs="Times New Roman"/>
          <w:b/>
          <w:color w:val="000000" w:themeColor="text1"/>
          <w:sz w:val="28"/>
        </w:rPr>
        <w:t>Курганинский район</w:t>
      </w:r>
    </w:p>
    <w:p w:rsidR="00E46311" w:rsidRPr="0053403F" w:rsidRDefault="00E46311" w:rsidP="00057A1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66D8C" w:rsidRPr="0053403F" w:rsidRDefault="00D55A9D" w:rsidP="00CE66E2">
      <w:pPr>
        <w:pStyle w:val="ConsPlusNormal"/>
        <w:numPr>
          <w:ilvl w:val="0"/>
          <w:numId w:val="11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="00215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  <w:r w:rsidR="002A5431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96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яе</w:t>
      </w:r>
      <w:r w:rsidR="00466D8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  <w:bookmarkStart w:id="2" w:name="P53"/>
      <w:bookmarkEnd w:id="2"/>
    </w:p>
    <w:p w:rsidR="00106459" w:rsidRPr="0053403F" w:rsidRDefault="00CE66E2" w:rsidP="00CE66E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C2DA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формирования и утверждения </w:t>
      </w:r>
      <w:r w:rsidR="00ED6EB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5C2DA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заказов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DA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DA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оказание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EB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DA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в социальной сфере, отнесенных 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5C2DA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полномочиям </w:t>
      </w:r>
      <w:r w:rsidR="0096059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057A1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r w:rsidR="00057A1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A5431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DA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(далее соответственно</w:t>
      </w:r>
      <w:r w:rsidR="005B2CAB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6059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2A5431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DA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заказ,</w:t>
      </w:r>
      <w:r w:rsidR="002A5431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059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5C2DA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в социальной сфере);</w:t>
      </w:r>
    </w:p>
    <w:p w:rsidR="00632BC3" w:rsidRPr="0053403F" w:rsidRDefault="00CE66E2" w:rsidP="00CE66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 и структуру </w:t>
      </w:r>
      <w:r w:rsidR="0096059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заказа;</w:t>
      </w:r>
    </w:p>
    <w:p w:rsidR="00632BC3" w:rsidRPr="0053403F" w:rsidRDefault="00CE66E2" w:rsidP="00CE66E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способов, установленных частью 3 статьи 7 </w:t>
      </w:r>
      <w:r w:rsidR="00466D8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741C50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государственном (муниципальном) социальном заказе на оказание </w:t>
      </w:r>
      <w:r w:rsidR="00ED6EB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(муниципальных) услуг в социальной сфере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41C50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(далее - Федеральный закон);</w:t>
      </w:r>
    </w:p>
    <w:p w:rsidR="00632BC3" w:rsidRPr="0053403F" w:rsidRDefault="00CE66E2" w:rsidP="00CE66E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внесения изменений в </w:t>
      </w:r>
      <w:r w:rsidR="00ED6EB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заказы;</w:t>
      </w:r>
    </w:p>
    <w:p w:rsidR="00632BC3" w:rsidRPr="0053403F" w:rsidRDefault="00CE66E2" w:rsidP="00CE66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ED6EB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сфере.</w:t>
      </w:r>
    </w:p>
    <w:p w:rsidR="00632BC3" w:rsidRPr="0053403F" w:rsidRDefault="00CE66E2" w:rsidP="00CE66E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уполномоченным органом в целях настоящего Порядка понимается орган </w:t>
      </w:r>
      <w:r w:rsidR="00ED6EB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="00860B2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r w:rsidR="00860B2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утверждающий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EB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заказ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обеспечивающий предоставление </w:t>
      </w:r>
      <w:r w:rsidR="00ED6EB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потребителям </w:t>
      </w:r>
      <w:r w:rsidR="00ED6EB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сфере (далее - потребители услуг) в соответствии с показателями, характеризующими качество оказания </w:t>
      </w:r>
      <w:r w:rsidR="00ED6EB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социальным заказом.</w:t>
      </w:r>
    </w:p>
    <w:p w:rsidR="00106459" w:rsidRPr="0053403F" w:rsidRDefault="00CE66E2" w:rsidP="00CE66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2BC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 значениях, указанных в Федеральном законе.</w:t>
      </w:r>
    </w:p>
    <w:p w:rsidR="002A796C" w:rsidRPr="0053403F" w:rsidRDefault="00CE66E2" w:rsidP="00CE66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796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D6EB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="002A796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8" w:history="1">
        <w:r w:rsidR="002A796C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28</w:t>
        </w:r>
      </w:hyperlink>
      <w:r w:rsidR="002A796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закона.</w:t>
      </w:r>
    </w:p>
    <w:p w:rsidR="00B24B1E" w:rsidRPr="0053403F" w:rsidRDefault="00A00161" w:rsidP="00CE6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pict>
          <v:rect id="_x0000_s1035" style="position:absolute;left:0;text-align:left;margin-left:226.55pt;margin-top:-47.45pt;width:60.5pt;height:24.8pt;z-index:251668480" stroked="f">
            <v:textbox>
              <w:txbxContent>
                <w:p w:rsidR="009566BB" w:rsidRPr="009566BB" w:rsidRDefault="009566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CE66E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24B1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EB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B1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B1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заказ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B1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в форме электронного документа в</w:t>
      </w:r>
      <w:r w:rsidR="00AB16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B2E" w:rsidRPr="0053403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государственной интегрированной информационной системе управления общественными финансами «Электронный бюджет»</w:t>
      </w:r>
      <w:r w:rsidR="00B24B1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9" w:history="1">
        <w:r w:rsidR="00B24B1E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B24B1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1218D0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218D0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Информация об объеме оказания муниципальных услуг в социальной сфере включается в муниципальный социальный заказ на основании данных </w:t>
      </w:r>
      <w:r w:rsidR="00521A8B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</w:t>
      </w:r>
      <w:r w:rsidR="00521A8B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21A8B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Курганинский 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район</w:t>
      </w:r>
      <w:r w:rsidR="00521A8B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порядком планирования бюджетных ассигнований бюджета муниципального образования </w:t>
      </w:r>
      <w:r w:rsidR="00521A8B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Курганинский 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район</w:t>
      </w:r>
      <w:r w:rsidR="00521A8B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методикой планирования бюджетных ассигнований бюджета муниципального образования </w:t>
      </w:r>
      <w:r w:rsidR="00521A8B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Курганинский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район, определенным</w:t>
      </w:r>
      <w:r w:rsidR="00521A8B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финансовым управлением администрации муниципального образования </w:t>
      </w:r>
      <w:r w:rsidR="00521A8B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Курганинский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 </w:t>
      </w:r>
      <w:r w:rsidR="00521A8B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бюджетным законодательством Российской Федерации.</w:t>
      </w:r>
    </w:p>
    <w:p w:rsidR="00E937BE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937B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E937B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социальный заказ может быть сформирован </w:t>
      </w:r>
      <w:r w:rsidR="00521A8B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E937B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укрупненной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937B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 (далее - укрупненная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E937B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E937B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</w:t>
      </w:r>
      <w:r w:rsidR="00741C50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37B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37B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содержанием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937B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37B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социальной сфере и (или) условиями (формами) оказания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937B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937B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в отношении укрупненных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937B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услуг.</w:t>
      </w:r>
    </w:p>
    <w:p w:rsidR="007427FA" w:rsidRPr="0053403F" w:rsidRDefault="00CE66E2" w:rsidP="00CE66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73228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73228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</w:t>
      </w:r>
      <w:r w:rsidR="0073228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заказ</w:t>
      </w:r>
      <w:r w:rsidR="0073228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по форме согласно приложению</w:t>
      </w:r>
      <w:r w:rsidR="002B154D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формирования бюджета 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21A8B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Курганинский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 на срок, соответствующий установленному </w:t>
      </w:r>
      <w:r w:rsidR="0073228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Российской Федерации сроку (предельному сроку) оказания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в социальной сфере, </w:t>
      </w:r>
      <w:r w:rsidR="0073228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следующей структурой:</w:t>
      </w:r>
    </w:p>
    <w:p w:rsidR="007427FA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общие сведения о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0" w:history="1">
        <w:r w:rsidR="007427FA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</w:t>
        </w:r>
      </w:hyperlink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сведения о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социальном заказе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год, приведенные в </w:t>
      </w:r>
      <w:hyperlink r:id="rId11" w:history="1">
        <w:r w:rsidR="007427FA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1 раздела I</w:t>
        </w:r>
      </w:hyperlink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настоящему Порядку;</w:t>
      </w:r>
    </w:p>
    <w:p w:rsidR="007427FA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сведения о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521A8B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2" w:history="1">
        <w:r w:rsidR="007427FA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 раздела I</w:t>
        </w:r>
      </w:hyperlink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521A8B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Порядку;</w:t>
      </w:r>
    </w:p>
    <w:p w:rsidR="007427FA" w:rsidRPr="0053403F" w:rsidRDefault="00A00161" w:rsidP="00CE6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pict>
          <v:rect id="_x0000_s1037" style="position:absolute;left:0;text-align:left;margin-left:227.7pt;margin-top:-42pt;width:60.5pt;height:24.8pt;z-index:251670528" stroked="f">
            <v:textbox>
              <w:txbxContent>
                <w:p w:rsidR="009566BB" w:rsidRPr="009566BB" w:rsidRDefault="009566BB" w:rsidP="009566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CE66E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сведения о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3" w:history="1">
        <w:r w:rsidR="007427FA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3 раздела I</w:t>
        </w:r>
      </w:hyperlink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521A8B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Порядку;</w:t>
      </w:r>
    </w:p>
    <w:p w:rsidR="007427FA" w:rsidRPr="0053403F" w:rsidRDefault="00CE66E2" w:rsidP="00CE66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сведения о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социальном заказе на срок оказания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4" w:history="1">
        <w:r w:rsidR="007427FA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4 раздела I</w:t>
        </w:r>
      </w:hyperlink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настоящему Порядку;</w:t>
      </w:r>
    </w:p>
    <w:p w:rsidR="007427FA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сведения об объеме оказания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социальной сфере (укрупненной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5" w:history="1">
        <w:r w:rsidR="007427FA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II</w:t>
        </w:r>
      </w:hyperlink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объеме оказания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сфере (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сфере, составляющих укрупненную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услугу) на очередной финансовый год, приведенные в </w:t>
      </w:r>
      <w:hyperlink r:id="rId16" w:history="1">
        <w:r w:rsidR="007427FA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1 раздела II</w:t>
        </w:r>
      </w:hyperlink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настоящему Порядку;</w:t>
      </w:r>
    </w:p>
    <w:p w:rsidR="007427FA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объеме оказания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сфере (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сфере, составляющих укрупненную </w:t>
      </w:r>
      <w:r w:rsidR="004C75D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услугу) на первый год планового периода, приведенные в </w:t>
      </w:r>
      <w:hyperlink r:id="rId17" w:history="1">
        <w:r w:rsidR="007427FA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 раздела II</w:t>
        </w:r>
      </w:hyperlink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настоящему Порядку;</w:t>
      </w:r>
    </w:p>
    <w:p w:rsidR="007427FA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объеме оказания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сфере (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сфере, составляющих укрупненную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услугу) на второй год планового периода, приведенные в </w:t>
      </w:r>
      <w:hyperlink r:id="rId18" w:history="1">
        <w:r w:rsidR="007427FA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3 раздела II</w:t>
        </w:r>
      </w:hyperlink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настоящему Порядку;</w:t>
      </w:r>
    </w:p>
    <w:p w:rsidR="007427FA" w:rsidRPr="0053403F" w:rsidRDefault="00CE66E2" w:rsidP="00CE66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объеме оказания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сфере (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сфере, составляющих укрупненную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услугу) на срок оказания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за пределами планового периода, приведенные в </w:t>
      </w:r>
      <w:hyperlink r:id="rId19" w:history="1">
        <w:r w:rsidR="007427FA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4 раздела II</w:t>
        </w:r>
      </w:hyperlink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="00B628E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7F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Порядку;</w:t>
      </w:r>
    </w:p>
    <w:p w:rsidR="00D55A9D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55A9D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сведения о показателях, характеризующих качество оказания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55A9D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 (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D55A9D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</w:t>
      </w:r>
      <w:r w:rsidR="00B628E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D55A9D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социальной сфере, составляющих укрупненную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D55A9D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услугу), </w:t>
      </w:r>
      <w:r w:rsidR="00B628E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D55A9D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20" w:history="1">
        <w:r w:rsidR="00D55A9D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III</w:t>
        </w:r>
      </w:hyperlink>
      <w:r w:rsidR="00D55A9D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настоящему Порядку.</w:t>
      </w:r>
    </w:p>
    <w:p w:rsidR="00D65021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65021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hyperlink r:id="rId21" w:history="1">
        <w:r w:rsidR="00D65021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Подразделы 2</w:t>
        </w:r>
      </w:hyperlink>
      <w:r w:rsidR="00D65021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22" w:history="1">
        <w:r w:rsidR="00D65021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раздела I</w:t>
        </w:r>
      </w:hyperlink>
      <w:r w:rsidR="00D65021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 w:history="1">
        <w:r w:rsidR="00D65021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подразделы 1</w:t>
        </w:r>
      </w:hyperlink>
      <w:r w:rsidR="00D65021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24" w:history="1">
        <w:r w:rsidR="00D65021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раздела II</w:t>
        </w:r>
      </w:hyperlink>
      <w:r w:rsidR="00D65021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5021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65021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 (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D65021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</w:t>
      </w:r>
      <w:r w:rsidR="00B628E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D65021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социальной сфере, составляющих укрупненную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D65021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3F6D95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F6D9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3F6D9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</w:t>
      </w:r>
      <w:r w:rsidR="00356BCB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</w:t>
      </w:r>
      <w:r w:rsidR="00702D1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овета</w:t>
      </w:r>
      <w:r w:rsidR="00356BCB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B628E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Курганинский</w:t>
      </w:r>
      <w:r w:rsidR="00356BCB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3F6D9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20D3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естн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3F6D9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B628E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3F6D9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2A4DAF" w:rsidRPr="0053403F" w:rsidRDefault="00A00161" w:rsidP="00CE66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pict>
          <v:rect id="_x0000_s1046" style="position:absolute;left:0;text-align:left;margin-left:236.05pt;margin-top:-42.95pt;width:58.7pt;height:25.4pt;z-index:251678720" stroked="f">
            <v:textbox>
              <w:txbxContent>
                <w:p w:rsidR="006A7D88" w:rsidRPr="006A7D88" w:rsidRDefault="006A7D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D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8" style="position:absolute;left:0;text-align:left;margin-left:224pt;margin-top:-86.65pt;width:60.5pt;height:24.8pt;z-index:251671552" stroked="f">
            <v:textbox>
              <w:txbxContent>
                <w:p w:rsidR="009566BB" w:rsidRPr="009566BB" w:rsidRDefault="009566BB" w:rsidP="009566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CE66E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Показатели, характеризующие объем оказания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B628E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B628E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социальной сфере, определяются органами, указанными в </w:t>
      </w:r>
      <w:hyperlink r:id="rId25" w:history="1">
        <w:r w:rsidR="002A4DA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 основании:</w:t>
      </w:r>
    </w:p>
    <w:p w:rsidR="002A4DAF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1) прогнозируемой динамики количества потребителей услуг;</w:t>
      </w:r>
    </w:p>
    <w:p w:rsidR="002A4DAF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уровня удовлетворенности существующим объемом оказания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сфере;</w:t>
      </w:r>
    </w:p>
    <w:p w:rsidR="002A4DAF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отчета об исполнении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6" w:history="1">
        <w:r w:rsidR="002A4DA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7</w:t>
        </w:r>
      </w:hyperlink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в отчетном финансовом году.</w:t>
      </w:r>
    </w:p>
    <w:p w:rsidR="002A4DAF" w:rsidRPr="0053403F" w:rsidRDefault="00CE66E2" w:rsidP="00CE66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Внесение изменений в утвержденный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социальный заказ осуществляется</w:t>
      </w:r>
      <w:r w:rsidR="00B628E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случаях:</w:t>
      </w:r>
    </w:p>
    <w:p w:rsidR="002A4DAF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B628E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социальной сфере;</w:t>
      </w:r>
    </w:p>
    <w:p w:rsidR="002A4DAF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способа исполнения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</w:t>
      </w:r>
      <w:r w:rsidR="00B628E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перераспределения объема оказания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7" w:history="1">
        <w:r w:rsidR="002A4DA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2A4DAF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сведений, включенных в форму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</w:t>
      </w:r>
      <w:hyperlink r:id="rId28" w:history="1">
        <w:r w:rsidR="002A4DA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заказа</w:t>
        </w:r>
      </w:hyperlink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</w:t>
      </w:r>
      <w:r w:rsidR="00B628E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D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Порядку).</w:t>
      </w:r>
    </w:p>
    <w:p w:rsidR="00E9134A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164D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9134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29" w:history="1">
        <w:r w:rsidR="00E9134A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7</w:t>
        </w:r>
      </w:hyperlink>
      <w:r w:rsidR="00E9134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B628E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 администрации муниципального образования Курганинский район</w:t>
      </w:r>
      <w:r w:rsidR="00055020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34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E9134A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</w:t>
      </w:r>
      <w:r w:rsidR="00E9134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доступность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E9134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сфере, оказываемых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E9134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учреждениями,</w:t>
      </w:r>
      <w:r w:rsidR="00B628E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34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для потребителей услуг;</w:t>
      </w:r>
    </w:p>
    <w:p w:rsidR="00E9134A" w:rsidRPr="0053403F" w:rsidRDefault="00CE66E2" w:rsidP="00CE66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</w:t>
      </w:r>
      <w:r w:rsidR="00E9134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количество юридических лиц, не являющихся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="00E9134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учреждениями, индивидуальных предпринимателей, оказывающих услуги, соответствующие тем же видам деятельности в соответствии со сведениями </w:t>
      </w:r>
      <w:r w:rsidR="00B628E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E9134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B628E3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34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планируемая к оказанию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E9134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134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сфере.</w:t>
      </w:r>
    </w:p>
    <w:p w:rsidR="00284B6A" w:rsidRPr="0053403F" w:rsidRDefault="00CE66E2" w:rsidP="00CE66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84B6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0" w:history="1">
        <w:r w:rsidR="00284B6A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</w:t>
        </w:r>
      </w:hyperlink>
      <w:r w:rsidR="00284B6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Порядка:</w:t>
      </w:r>
    </w:p>
    <w:p w:rsidR="00284B6A" w:rsidRPr="0053403F" w:rsidRDefault="00CE66E2" w:rsidP="00CE66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84B6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показателя, указанного в </w:t>
      </w:r>
      <w:hyperlink r:id="rId31" w:history="1">
        <w:r w:rsidR="00284B6A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11</w:t>
        </w:r>
      </w:hyperlink>
      <w:r w:rsidR="00284B6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84B6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низкая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84B6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к категории 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84B6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высокая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84B6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4B6A" w:rsidRPr="0053403F" w:rsidRDefault="00CE66E2" w:rsidP="00CE66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84B6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показателя, указанного в </w:t>
      </w:r>
      <w:hyperlink r:id="rId32" w:history="1">
        <w:r w:rsidR="00284B6A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 пункта 11</w:t>
        </w:r>
      </w:hyperlink>
      <w:r w:rsidR="00284B6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84B6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значительное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84B6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к категории 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84B6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незначительное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84B6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4B6A" w:rsidRPr="0053403F" w:rsidRDefault="00A00161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pict>
          <v:rect id="_x0000_s1039" style="position:absolute;left:0;text-align:left;margin-left:211.45pt;margin-top:-36.55pt;width:60.5pt;height:24.8pt;z-index:251672576" stroked="f">
            <v:textbox>
              <w:txbxContent>
                <w:p w:rsidR="009566BB" w:rsidRPr="009566BB" w:rsidRDefault="009566BB" w:rsidP="009566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CE66E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84B6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867E97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06D97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r w:rsidR="00867E97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84B6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406D97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84B6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общественный совет).</w:t>
      </w:r>
    </w:p>
    <w:p w:rsidR="00C93DA8" w:rsidRPr="0053403F" w:rsidRDefault="00CE66E2" w:rsidP="00CE66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3164D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значение показателя, указанного в </w:t>
      </w:r>
      <w:hyperlink r:id="rId33" w:history="1"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7566BD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относится к категории 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низкая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значение показателя, указанного в </w:t>
      </w:r>
      <w:hyperlink r:id="rId34" w:history="1"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7566BD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относится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категории 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незначительное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уполномоченный орган принимает решение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формировании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в целях исполнения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заказа.</w:t>
      </w:r>
    </w:p>
    <w:p w:rsidR="00C93DA8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заказа, значение показателя, указанного в </w:t>
      </w:r>
      <w:hyperlink r:id="rId35" w:history="1"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7566BD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</w:t>
      </w:r>
      <w:r w:rsidR="00A41A4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категории 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низкая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значение показателя, указанного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6" w:history="1"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7566BD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незначительное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в целях исполнения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заказа.</w:t>
      </w:r>
    </w:p>
    <w:p w:rsidR="00C93DA8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значение показателя, указанного в </w:t>
      </w:r>
      <w:hyperlink r:id="rId37" w:history="1"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7566BD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относится к категории 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значительное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уполномоченный орган принимает решение об осуществлении отбора исполнителей услуг </w:t>
      </w:r>
      <w:r w:rsidR="00A41A4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исполнения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вне зависимости </w:t>
      </w:r>
      <w:r w:rsidR="00A41A4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значения показателя, указанного в </w:t>
      </w:r>
      <w:hyperlink r:id="rId38" w:history="1"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7566BD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C93DA8" w:rsidRPr="0053403F" w:rsidRDefault="00CE66E2" w:rsidP="00CE66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7566BD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к категории 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высокая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значение показателя, указанного в </w:t>
      </w:r>
      <w:hyperlink r:id="rId40" w:history="1"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7566BD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относится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категории 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незначительное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в отношении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</w:t>
      </w:r>
      <w:r w:rsidR="00A41A4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сфере в соответствии</w:t>
      </w:r>
      <w:r w:rsidR="00A41A4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услуг в социальной сфере:</w:t>
      </w:r>
    </w:p>
    <w:p w:rsidR="00C93DA8" w:rsidRPr="0053403F" w:rsidRDefault="00CE66E2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обеспечении его осуществления в целях исполнения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41A4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заказа;</w:t>
      </w:r>
    </w:p>
    <w:p w:rsidR="00C93DA8" w:rsidRPr="0053403F" w:rsidRDefault="00CE66E2" w:rsidP="00CE66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в целях исполнения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заказа.</w:t>
      </w:r>
    </w:p>
    <w:p w:rsidR="00C93DA8" w:rsidRPr="0053403F" w:rsidRDefault="00A00161" w:rsidP="00CE66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6"/>
      <w:bookmarkEnd w:id="3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pict>
          <v:rect id="_x0000_s1040" style="position:absolute;left:0;text-align:left;margin-left:219.7pt;margin-top:-37.75pt;width:60.5pt;height:24.8pt;z-index:251673600" stroked="f">
            <v:textbox>
              <w:txbxContent>
                <w:p w:rsidR="009566BB" w:rsidRPr="009566BB" w:rsidRDefault="009566BB" w:rsidP="009566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 w:rsidR="00CE66E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7566BD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CB18F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B18F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относится к категории 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высокая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значение показателя, указанного в </w:t>
      </w:r>
      <w:hyperlink r:id="rId42" w:history="1"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7566BD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относится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категории 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незначительное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в отношении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</w:t>
      </w:r>
      <w:r w:rsidR="00A41A4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41A4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="00A41A4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A41A4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41A4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законодательством Российской Федерации независимая оценка качества условий оказания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</w:t>
      </w:r>
      <w:r w:rsidR="00A41A4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социальной сфере не проводится, уполномоченный орган принимает решение о формировании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в целях исполнения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заказа.</w:t>
      </w:r>
    </w:p>
    <w:p w:rsidR="00C93DA8" w:rsidRPr="0053403F" w:rsidRDefault="00CE66E2" w:rsidP="006D02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на протяжении 2 лет подряд, предшествующих дате формирования</w:t>
      </w:r>
      <w:r w:rsidR="006D02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6D02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</w:t>
      </w:r>
      <w:r w:rsidR="006D02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заказа,</w:t>
      </w:r>
      <w:r w:rsidR="006D02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решения, принятого уполномоченным</w:t>
      </w:r>
      <w:r w:rsidR="006D02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r w:rsidR="006D02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D02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ar6" w:history="1"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седьмым</w:t>
        </w:r>
      </w:hyperlink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значение</w:t>
      </w:r>
      <w:r w:rsidR="006D02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показателя,</w:t>
      </w:r>
      <w:r w:rsidR="006D02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в </w:t>
      </w:r>
      <w:hyperlink r:id="rId43" w:history="1"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7566BD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5E5DD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стоящего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E5DD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относится к категории 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высокая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значение показателя, указанного в </w:t>
      </w:r>
      <w:hyperlink r:id="rId44" w:history="1"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48407F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C93DA8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7566BD" w:rsidRPr="00534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5E5DD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стоящего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E5DD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относится </w:t>
      </w:r>
      <w:r w:rsidR="0073228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категории 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незначительное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уполномоченный орган рассматривает </w:t>
      </w:r>
      <w:r w:rsidR="0073228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C93DA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заказа.</w:t>
      </w:r>
    </w:p>
    <w:p w:rsidR="00C414A2" w:rsidRPr="0053403F" w:rsidRDefault="006D02AF" w:rsidP="006D02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414A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Информация об утвержденных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C414A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7092A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7092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E71550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Администрация</w:t>
      </w:r>
      <w:r w:rsidR="00356BCB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0A694E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Курганинский </w:t>
      </w:r>
      <w:r w:rsidR="00356BCB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A694E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формой отчета об исполнении муниципального социального заказа на оказание муниципальных услуг в социальной сфере, отнесенных </w:t>
      </w:r>
      <w:r w:rsidR="000A694E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полномочиям органов местного самоуправления</w:t>
      </w:r>
      <w:r w:rsidR="000A694E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0A694E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Курганинский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район, утвержденной муниципальным образованием </w:t>
      </w:r>
      <w:r w:rsidR="000A694E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Курганинский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</w:t>
      </w:r>
      <w:r w:rsidR="0047092A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формирует отчет об исполнении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47092A" w:rsidRPr="00534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социального заказа по итогам исполнения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47092A" w:rsidRPr="00534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социального заказа за 9 месяцев текущего финансового года, а также отчет </w:t>
      </w:r>
      <w:r w:rsidR="000A694E" w:rsidRPr="00534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</w:t>
      </w:r>
      <w:r w:rsidR="0047092A" w:rsidRPr="00534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 исполнении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47092A" w:rsidRPr="00534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</w:t>
      </w:r>
      <w:r w:rsidR="000A694E" w:rsidRPr="00534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</w:t>
      </w:r>
      <w:r w:rsidR="0047092A" w:rsidRPr="00534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 исполнении соглашений, предусмотренных </w:t>
      </w:r>
      <w:hyperlink r:id="rId45" w:history="1">
        <w:r w:rsidR="0047092A" w:rsidRPr="0053403F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частью 6 статьи 9</w:t>
        </w:r>
      </w:hyperlink>
      <w:r w:rsidR="0047092A" w:rsidRPr="00534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7092A" w:rsidRPr="00534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услуги </w:t>
      </w:r>
      <w:r w:rsidR="000A694E" w:rsidRPr="00534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</w:t>
      </w:r>
      <w:r w:rsidR="0047092A" w:rsidRPr="00534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социальной сфере, включенных</w:t>
      </w:r>
      <w:r w:rsidR="000A694E" w:rsidRPr="00534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7092A" w:rsidRPr="00534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отчеты о выполнении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47092A" w:rsidRPr="00534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задания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0A694E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92A" w:rsidRPr="00534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учреждений, функции и полномочия учредителя которых осуществляет </w:t>
      </w:r>
      <w:r w:rsidR="00E71550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администрация</w:t>
      </w:r>
      <w:bookmarkStart w:id="4" w:name="_GoBack"/>
      <w:bookmarkEnd w:id="4"/>
      <w:r w:rsidR="000A694E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 Курганинский</w:t>
      </w:r>
      <w:r w:rsidR="00356BCB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</w:t>
      </w:r>
      <w:r w:rsidR="0047092A" w:rsidRPr="005340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AC01C6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C0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Отчет об исполнении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C0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 – </w:t>
      </w:r>
      <w:r w:rsidR="00AC0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телекоммуникационной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C0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8407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A013FB" w:rsidRPr="0053403F" w:rsidRDefault="00A00161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1" style="position:absolute;left:0;text-align:left;margin-left:215.45pt;margin-top:-88.45pt;width:60.5pt;height:24.8pt;z-index:251674624" stroked="f">
            <v:textbox>
              <w:txbxContent>
                <w:p w:rsidR="009566BB" w:rsidRPr="009566BB" w:rsidRDefault="009566BB" w:rsidP="009566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  <w:r w:rsidR="006D02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C0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оказанием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в социальной сфере осуществляет </w:t>
      </w:r>
      <w:r w:rsidR="00E71550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56BCB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DE47CF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Курганинский</w:t>
      </w:r>
      <w:r w:rsidR="00356BCB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</w:t>
      </w:r>
      <w:r w:rsidR="00DE47CF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0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проведения плановых и внеплановых проверок (далее - проверки).</w:t>
      </w:r>
    </w:p>
    <w:p w:rsidR="00867E97" w:rsidRPr="0053403F" w:rsidRDefault="00FE06D9" w:rsidP="006D02A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утвержденным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социальным заказом установлен объем оказания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 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задания, правила осуществления контроля 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оказанием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учреждениями, оказывающими услуги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социальной сфере в соответствии 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социальным заказом, определяются в соответствии </w:t>
      </w:r>
      <w:r w:rsidR="00DE47C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013FB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формирования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13FB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утвержденного 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муниципальным образованием </w:t>
      </w:r>
      <w:r w:rsidR="00DE47CF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Курганинский</w:t>
      </w:r>
      <w:r w:rsidR="00867E97" w:rsidRPr="00534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район.</w:t>
      </w:r>
    </w:p>
    <w:p w:rsidR="00051CE6" w:rsidRPr="0053403F" w:rsidRDefault="00DE47CF" w:rsidP="00CE66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Предметом контроля за оказанием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 исполнителями услуг, не являющимися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сфере, включенной 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социальной сфере, а при отсутствии такого нормативного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к условиям и порядку оказания </w:t>
      </w:r>
      <w:r w:rsidR="00B1321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социальной сфере, установленных уполномоченным органом.</w:t>
      </w:r>
    </w:p>
    <w:p w:rsidR="00051CE6" w:rsidRPr="0053403F" w:rsidRDefault="00DE47CF" w:rsidP="00CE66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Целями осуществления контроля за оказанием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</w:t>
      </w:r>
      <w:r w:rsidR="00C77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социальной сфере исполнителями услуг, не являющимися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сфере, определенных соглашением, </w:t>
      </w:r>
      <w:r w:rsidR="00C77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C77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социальной сфере, а при отсутствии такого нормативного правового акта - требований к условиям и порядку оказания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C77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сфере, установленных уполномоченным органом.</w:t>
      </w:r>
    </w:p>
    <w:p w:rsidR="00051CE6" w:rsidRPr="0053403F" w:rsidRDefault="00C771C6" w:rsidP="00CE66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Уполномоченным органом проводятся плановые проверки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сфере в соответствии с утвержденным уполномоченным органом планом проведения такого мониторинга,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используемым в целях формирования плана проведения плановых проверок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944614" w:rsidRPr="0053403F" w:rsidRDefault="00A00161" w:rsidP="006D02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7" style="position:absolute;left:0;text-align:left;margin-left:235.45pt;margin-top:-75.15pt;width:58.7pt;height:25.4pt;z-index:251679744" stroked="f">
            <v:textbox>
              <w:txbxContent>
                <w:p w:rsidR="00E30A83" w:rsidRPr="00E30A83" w:rsidRDefault="00E30A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2" style="position:absolute;left:0;text-align:left;margin-left:235.45pt;margin-top:-137.55pt;width:60.5pt;height:24.8pt;z-index:251675648" stroked="f">
            <v:textbox>
              <w:txbxContent>
                <w:p w:rsidR="009566BB" w:rsidRPr="009566BB" w:rsidRDefault="009566BB" w:rsidP="009566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  <w:r w:rsidR="006D02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связи с обращениями и требованиями контрольно-надзорных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и правоохранительных органов Российской Федерации;</w:t>
      </w:r>
    </w:p>
    <w:p w:rsidR="00051CE6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</w:t>
      </w:r>
      <w:r w:rsidR="00C77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сфере исполнителем услуг.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22. Проверки подразделяются на: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Срок проведения проверки определяется приказом уполномоченного органа и должен составлять не более 15 рабочих дней со дня начала проверки </w:t>
      </w:r>
      <w:r w:rsidR="00C77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Интернет.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</w:t>
      </w:r>
      <w:r w:rsidR="00C77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соответствующий финансовый год заказным почтовым отправлением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:rsidR="00944614" w:rsidRPr="0053403F" w:rsidRDefault="006D02AF" w:rsidP="006D02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C77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направленного по адресу электронной почты исполнителя услуг, или иным доступным способом.</w:t>
      </w:r>
    </w:p>
    <w:p w:rsidR="00944614" w:rsidRPr="0053403F" w:rsidRDefault="00A00161" w:rsidP="006D02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8" style="position:absolute;left:0;text-align:left;margin-left:224.8pt;margin-top:-71.15pt;width:61.7pt;height:23.6pt;z-index:251680768" stroked="f">
            <v:textbox>
              <w:txbxContent>
                <w:p w:rsidR="00E30A83" w:rsidRPr="00E30A83" w:rsidRDefault="00E30A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3" style="position:absolute;left:0;text-align:left;margin-left:230.6pt;margin-top:-121.45pt;width:60.5pt;height:24.8pt;z-index:251676672" stroked="f">
            <v:textbox>
              <w:txbxContent>
                <w:p w:rsidR="009566BB" w:rsidRPr="009566BB" w:rsidRDefault="009566BB" w:rsidP="009566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 w:rsidR="006D02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Результаты проведения проверки отражаются в акте проверки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документы (копии) и материалы прилагаются к акту проверки.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1) положения нормативных правовых актов, которые были нарушены;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2) период, к которому относится выявленное нарушение.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Результатами осуществления контроля за оказанием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социальной сфере исполнителями услуг, не являющимися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учреждениями, являются: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плановым значениям, установленным соглашением;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от плановых значений, установленных соглашением;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944614" w:rsidRPr="0053403F" w:rsidRDefault="006D02AF" w:rsidP="006D02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944614" w:rsidRPr="0053403F" w:rsidRDefault="006D02AF" w:rsidP="006D02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</w:t>
      </w:r>
      <w:r w:rsidR="0073228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и предупреждения в дальнейшей деятельности, сроки выполнения указанных мер и ответственных исполнителей.</w:t>
      </w:r>
    </w:p>
    <w:p w:rsidR="00944614" w:rsidRPr="0053403F" w:rsidRDefault="006D02AF" w:rsidP="006D02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Материалы по результатам проверки, а также иные документы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30. На основании акта проверки уполномоченный орган:</w:t>
      </w:r>
    </w:p>
    <w:p w:rsidR="00944614" w:rsidRPr="0053403F" w:rsidRDefault="00A00161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pict>
          <v:rect id="_x0000_s1044" style="position:absolute;left:0;text-align:left;margin-left:219.7pt;margin-top:-42pt;width:60.5pt;height:24.8pt;z-index:251677696" stroked="f">
            <v:textbox>
              <w:txbxContent>
                <w:p w:rsidR="009566BB" w:rsidRPr="006A7D88" w:rsidRDefault="009566BB" w:rsidP="009566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D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xbxContent>
            </v:textbox>
          </v:rect>
        </w:pict>
      </w:r>
      <w:r w:rsidR="006D02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73228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сфере, установленных соглашением;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условиям и порядку оказания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сфере, установленных уполномоченным органом;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3) принимает решение о возврате средств субсидии в бюджет</w:t>
      </w:r>
      <w:r w:rsidR="00C771C6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E97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C771C6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Курганинский</w:t>
      </w:r>
      <w:r w:rsidR="00867E97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73228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с бюджетным законодательством Российской Федерации в случаях, установленных соглашением;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был установлен факт неоказания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услуги (или) нарушении стандарта (порядка) оказания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в социальной сфере или требований к условиям </w:t>
      </w:r>
      <w:r w:rsidR="0073228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порядку оказания такой услуги, повлекших причинение вреда жизни </w:t>
      </w:r>
      <w:r w:rsidR="0073228C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и здоровью потребителя;</w:t>
      </w:r>
    </w:p>
    <w:p w:rsidR="00944614" w:rsidRPr="0053403F" w:rsidRDefault="006D02AF" w:rsidP="00CE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94461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социальной сфере, установленных соглашением.</w:t>
      </w:r>
    </w:p>
    <w:p w:rsidR="006536B3" w:rsidRPr="0053403F" w:rsidRDefault="006536B3" w:rsidP="00CE66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F1B" w:rsidRPr="0053403F" w:rsidRDefault="006E2F1B" w:rsidP="00CE66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2AF" w:rsidRPr="0053403F" w:rsidRDefault="006D02AF" w:rsidP="00CE66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:rsidR="000B62B4" w:rsidRPr="0053403F" w:rsidRDefault="006D02AF" w:rsidP="00CE66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B62B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B62B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образования</w:t>
      </w:r>
    </w:p>
    <w:p w:rsidR="000B62B4" w:rsidRPr="0053403F" w:rsidRDefault="000B62B4" w:rsidP="00CE66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</w:t>
      </w:r>
    </w:p>
    <w:p w:rsidR="000B62B4" w:rsidRPr="0053403F" w:rsidRDefault="000B62B4" w:rsidP="00CE66E2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Курганинский район                                          </w:t>
      </w:r>
      <w:r w:rsidR="006D02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D02AF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О.В. Суханова</w:t>
      </w:r>
    </w:p>
    <w:p w:rsidR="00867E97" w:rsidRPr="0053403F" w:rsidRDefault="00867E97" w:rsidP="00CE66E2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7E97" w:rsidRPr="0053403F" w:rsidRDefault="00867E97" w:rsidP="00867E9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867E97" w:rsidRPr="0053403F" w:rsidSect="00CE66E2">
          <w:headerReference w:type="default" r:id="rId46"/>
          <w:headerReference w:type="first" r:id="rId47"/>
          <w:footerReference w:type="first" r:id="rId48"/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6536B3" w:rsidRPr="0053403F" w:rsidRDefault="00C97E42" w:rsidP="000550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CC6D22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6536B3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055020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</w:t>
      </w:r>
    </w:p>
    <w:p w:rsidR="00055020" w:rsidRPr="0053403F" w:rsidRDefault="00CC6D22" w:rsidP="00CC6D22">
      <w:pPr>
        <w:widowControl w:val="0"/>
        <w:tabs>
          <w:tab w:val="left" w:pos="1136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к. Порядку</w:t>
      </w:r>
    </w:p>
    <w:p w:rsidR="006536B3" w:rsidRPr="0053403F" w:rsidRDefault="006536B3" w:rsidP="000550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6D22" w:rsidRPr="0053403F" w:rsidRDefault="00CC6D22" w:rsidP="000550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3DDE" w:rsidRPr="0053403F" w:rsidRDefault="00443DDE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084"/>
        <w:gridCol w:w="1084"/>
        <w:gridCol w:w="1084"/>
        <w:gridCol w:w="1084"/>
        <w:gridCol w:w="1084"/>
        <w:gridCol w:w="1084"/>
        <w:gridCol w:w="1084"/>
        <w:gridCol w:w="1401"/>
        <w:gridCol w:w="1603"/>
        <w:gridCol w:w="1084"/>
      </w:tblGrid>
      <w:tr w:rsidR="006536B3" w:rsidRPr="0053403F" w:rsidTr="00443DDE">
        <w:trPr>
          <w:trHeight w:val="1156"/>
        </w:trPr>
        <w:tc>
          <w:tcPr>
            <w:tcW w:w="15470" w:type="dxa"/>
            <w:gridSpan w:val="11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ФОРМА </w:t>
            </w:r>
          </w:p>
          <w:p w:rsidR="00DB1224" w:rsidRPr="0053403F" w:rsidRDefault="0053403F" w:rsidP="00DB12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DB2390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униципального </w:t>
            </w:r>
            <w:r w:rsidR="006536B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социального за</w:t>
            </w:r>
            <w:r w:rsidR="00DB2390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каза на оказание муниципальных</w:t>
            </w:r>
            <w:r w:rsidR="006536B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услуг в социальной сфере</w:t>
            </w:r>
            <w:r w:rsidR="00DB1224" w:rsidRPr="0053403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отнесенных к полномочиям органов местного  самоуправления муниципального образования </w:t>
            </w:r>
            <w:r w:rsidR="00015C54" w:rsidRPr="0053403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Курганинский </w:t>
            </w:r>
            <w:r w:rsidR="00DB1224" w:rsidRPr="0053403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район</w:t>
            </w:r>
          </w:p>
          <w:p w:rsidR="006536B3" w:rsidRPr="0053403F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на 20__ год и на плановый период 20__ - 20__ годов</w:t>
            </w:r>
          </w:p>
        </w:tc>
      </w:tr>
      <w:tr w:rsidR="006536B3" w:rsidRPr="0053403F" w:rsidTr="00443DDE">
        <w:trPr>
          <w:trHeight w:val="347"/>
        </w:trPr>
        <w:tc>
          <w:tcPr>
            <w:tcW w:w="15470" w:type="dxa"/>
            <w:gridSpan w:val="11"/>
            <w:shd w:val="clear" w:color="auto" w:fill="auto"/>
            <w:vAlign w:val="bottom"/>
            <w:hideMark/>
          </w:tcPr>
          <w:p w:rsidR="006536B3" w:rsidRPr="0053403F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Муниципальный</w: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социальный з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аказ на оказание муниципальных</w:t>
            </w:r>
          </w:p>
        </w:tc>
      </w:tr>
      <w:tr w:rsidR="006536B3" w:rsidRPr="0053403F" w:rsidTr="00443DDE">
        <w:trPr>
          <w:trHeight w:val="347"/>
        </w:trPr>
        <w:tc>
          <w:tcPr>
            <w:tcW w:w="15470" w:type="dxa"/>
            <w:gridSpan w:val="11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53403F" w:rsidTr="00443DDE">
        <w:trPr>
          <w:trHeight w:val="347"/>
        </w:trPr>
        <w:tc>
          <w:tcPr>
            <w:tcW w:w="15470" w:type="dxa"/>
            <w:gridSpan w:val="11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_______________ 20___ г.</w:t>
            </w:r>
          </w:p>
        </w:tc>
      </w:tr>
      <w:tr w:rsidR="006536B3" w:rsidRPr="0053403F" w:rsidTr="00443DDE">
        <w:trPr>
          <w:trHeight w:val="347"/>
        </w:trPr>
        <w:tc>
          <w:tcPr>
            <w:tcW w:w="379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Коды</w:t>
            </w:r>
          </w:p>
        </w:tc>
      </w:tr>
      <w:tr w:rsidR="006536B3" w:rsidRPr="0053403F" w:rsidTr="00443DDE">
        <w:trPr>
          <w:trHeight w:val="347"/>
        </w:trPr>
        <w:tc>
          <w:tcPr>
            <w:tcW w:w="379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</w:tr>
      <w:tr w:rsidR="006536B3" w:rsidRPr="0053403F" w:rsidTr="00443DDE">
        <w:trPr>
          <w:trHeight w:val="347"/>
        </w:trPr>
        <w:tc>
          <w:tcPr>
            <w:tcW w:w="379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ОКПО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</w:tr>
      <w:tr w:rsidR="006536B3" w:rsidRPr="0053403F" w:rsidTr="00443DDE">
        <w:trPr>
          <w:trHeight w:val="921"/>
        </w:trPr>
        <w:tc>
          <w:tcPr>
            <w:tcW w:w="379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Уполномоченный орган</w:t>
            </w:r>
          </w:p>
        </w:tc>
        <w:tc>
          <w:tcPr>
            <w:tcW w:w="8989" w:type="dxa"/>
            <w:gridSpan w:val="8"/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БК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</w:tr>
      <w:tr w:rsidR="006536B3" w:rsidRPr="0053403F" w:rsidTr="00443DDE">
        <w:trPr>
          <w:trHeight w:val="722"/>
        </w:trPr>
        <w:tc>
          <w:tcPr>
            <w:tcW w:w="379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бюджета</w:t>
            </w:r>
          </w:p>
        </w:tc>
        <w:tc>
          <w:tcPr>
            <w:tcW w:w="8989" w:type="dxa"/>
            <w:gridSpan w:val="8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ОКТМО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</w:tr>
      <w:tr w:rsidR="006536B3" w:rsidRPr="0053403F" w:rsidTr="00443DDE">
        <w:trPr>
          <w:trHeight w:val="1098"/>
        </w:trPr>
        <w:tc>
          <w:tcPr>
            <w:tcW w:w="379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Статус</w:t>
            </w:r>
          </w:p>
        </w:tc>
        <w:tc>
          <w:tcPr>
            <w:tcW w:w="8989" w:type="dxa"/>
            <w:gridSpan w:val="8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36B3" w:rsidRPr="0053403F" w:rsidTr="00443DDE">
        <w:trPr>
          <w:trHeight w:val="722"/>
        </w:trPr>
        <w:tc>
          <w:tcPr>
            <w:tcW w:w="379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деятельности</w:t>
            </w:r>
          </w:p>
        </w:tc>
        <w:tc>
          <w:tcPr>
            <w:tcW w:w="8989" w:type="dxa"/>
            <w:gridSpan w:val="8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536B3" w:rsidRPr="0053403F" w:rsidRDefault="006536B3" w:rsidP="006536B3">
      <w:pPr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horzAnchor="margin" w:tblpY="50"/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443DDE" w:rsidRPr="0053403F" w:rsidTr="00443DDE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443DDE" w:rsidRPr="0053403F" w:rsidTr="00443DDE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443DDE" w:rsidRPr="0053403F" w:rsidTr="00443DDE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53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53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53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53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43DDE" w:rsidRPr="0053403F" w:rsidTr="00443DDE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53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53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53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53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</w:t>
            </w:r>
          </w:p>
        </w:tc>
      </w:tr>
      <w:tr w:rsidR="00443DDE" w:rsidRPr="0053403F" w:rsidTr="00443DDE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по ОКЕИ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социальными сертификатами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443DDE" w:rsidRPr="0053403F" w:rsidTr="00443DDE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6536B3" w:rsidRPr="0053403F" w:rsidRDefault="00A00161" w:rsidP="006536B3">
      <w:pPr>
        <w:rPr>
          <w:rFonts w:ascii="Times New Roman" w:hAnsi="Times New Roman" w:cs="Times New Roman"/>
          <w:color w:val="000000" w:themeColor="text1"/>
        </w:rPr>
      </w:pPr>
      <w:r w:rsidRPr="00A00161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ru-RU"/>
        </w:rPr>
        <w:pict>
          <v:rect id="Rectangle 5650" o:spid="_x0000_s1052" style="position:absolute;margin-left:768.75pt;margin-top:167.45pt;width:28.5pt;height:126.7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<v:textbox style="layout-flow:vertical">
              <w:txbxContent>
                <w:p w:rsidR="004861AC" w:rsidRPr="004010D7" w:rsidRDefault="004861AC" w:rsidP="004861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Y="1"/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443DDE" w:rsidRPr="0053403F" w:rsidTr="00443DDE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443DDE" w:rsidRPr="0053403F" w:rsidTr="00443DDE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43DDE" w:rsidRPr="0053403F" w:rsidTr="00443DDE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</w:t>
            </w:r>
          </w:p>
        </w:tc>
      </w:tr>
      <w:tr w:rsidR="00443DDE" w:rsidRPr="0053403F" w:rsidTr="00443DDE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по ОКЕИ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A00161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pict>
                <v:rect id="_x0000_s1053" style="position:absolute;margin-left:73.9pt;margin-top:11.8pt;width:28.5pt;height:126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      <v:textbox style="layout-flow:vertical">
                    <w:txbxContent>
                      <w:p w:rsidR="0017498D" w:rsidRPr="004010D7" w:rsidRDefault="0017498D" w:rsidP="0017498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443DDE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социальными сертификатами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443DDE" w:rsidRPr="0053403F" w:rsidTr="00443DDE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6536B3" w:rsidRPr="0053403F" w:rsidRDefault="006536B3" w:rsidP="006536B3">
      <w:pPr>
        <w:rPr>
          <w:rFonts w:ascii="Times New Roman" w:hAnsi="Times New Roman" w:cs="Times New Roman"/>
          <w:color w:val="000000" w:themeColor="text1"/>
        </w:rPr>
      </w:pPr>
    </w:p>
    <w:p w:rsidR="006536B3" w:rsidRPr="0053403F" w:rsidRDefault="006536B3" w:rsidP="006536B3">
      <w:pPr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horzAnchor="margin" w:tblpY="-231"/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443DDE" w:rsidRPr="0053403F" w:rsidTr="00443DDE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443DDE" w:rsidRPr="0053403F" w:rsidTr="00443DDE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43DDE" w:rsidRPr="0053403F" w:rsidTr="00443DDE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</w:t>
            </w:r>
          </w:p>
        </w:tc>
      </w:tr>
      <w:tr w:rsidR="00443DDE" w:rsidRPr="0053403F" w:rsidTr="00443DDE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по ОКЕИ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A00161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pict>
                <v:rect id="_x0000_s1054" style="position:absolute;margin-left:78.55pt;margin-top:2.9pt;width:28.5pt;height:126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      <v:textbox style="layout-flow:vertical">
                    <w:txbxContent>
                      <w:p w:rsidR="0017498D" w:rsidRPr="004010D7" w:rsidRDefault="0017498D" w:rsidP="0017498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443DDE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социальными сертификатами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443DDE" w:rsidRPr="0053403F" w:rsidTr="00443DDE">
        <w:trPr>
          <w:trHeight w:val="408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43DDE" w:rsidRPr="0053403F" w:rsidTr="00443DD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6536B3" w:rsidRPr="0053403F" w:rsidRDefault="006536B3" w:rsidP="006536B3">
      <w:pPr>
        <w:rPr>
          <w:rFonts w:ascii="Times New Roman" w:hAnsi="Times New Roman" w:cs="Times New Roman"/>
          <w:color w:val="000000" w:themeColor="text1"/>
        </w:rPr>
      </w:pPr>
    </w:p>
    <w:p w:rsidR="006536B3" w:rsidRPr="0053403F" w:rsidRDefault="006536B3" w:rsidP="006536B3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53403F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 xml:space="preserve">4. Общие сведения о </w:t>
            </w:r>
            <w:r w:rsidR="003E417F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муниципальном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социальном заказе на 20__ - </w:t>
            </w:r>
            <w:r w:rsidR="00975368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20__ годы (на срок оказания 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53403F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(укрупненной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Год определения исполнителей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 (укрупненной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Место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(укрупненной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Показатель, характеризующий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(укрупненной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(укрупненной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услуги) по способам определения исполнителей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(укрупненной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услуги)</w:t>
            </w:r>
          </w:p>
        </w:tc>
      </w:tr>
      <w:tr w:rsidR="006536B3" w:rsidRPr="0053403F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</w:t>
            </w:r>
          </w:p>
        </w:tc>
      </w:tr>
      <w:tr w:rsidR="006536B3" w:rsidRPr="0053403F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оказываемого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муниципальными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казенными учреждениями на основании </w:t>
            </w:r>
            <w:r w:rsidR="000F31C6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оказываемого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муниципальными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A00161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pict>
                <v:rect id="_x0000_s1055" style="position:absolute;margin-left:76.3pt;margin-top:-31.65pt;width:28.5pt;height:126.7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      <v:textbox style="layout-flow:vertical">
                    <w:txbxContent>
                      <w:p w:rsidR="0017498D" w:rsidRPr="004010D7" w:rsidRDefault="0017498D" w:rsidP="0017498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53403F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6536B3" w:rsidRPr="0053403F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536B3" w:rsidRPr="0053403F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536B3" w:rsidRPr="0053403F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536B3" w:rsidRPr="0053403F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536B3" w:rsidRPr="0053403F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536B3" w:rsidRPr="0053403F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536B3" w:rsidRPr="0053403F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536B3" w:rsidRPr="0053403F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536B3" w:rsidRPr="0053403F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6536B3" w:rsidRPr="0053403F" w:rsidRDefault="006536B3" w:rsidP="006536B3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Look w:val="04A0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53403F" w:rsidTr="00975368">
        <w:trPr>
          <w:trHeight w:val="615"/>
        </w:trPr>
        <w:tc>
          <w:tcPr>
            <w:tcW w:w="464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443DDE">
            <w:pPr>
              <w:spacing w:after="0" w:line="240" w:lineRule="auto"/>
              <w:ind w:right="-1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 xml:space="preserve">II. Сведения об объеме оказания 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 (укрупненной </w:t>
            </w:r>
            <w:r w:rsidR="00DB2390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536B3" w:rsidRPr="0053403F" w:rsidTr="00975368">
        <w:trPr>
          <w:trHeight w:val="390"/>
        </w:trPr>
        <w:tc>
          <w:tcPr>
            <w:tcW w:w="464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Наименование укрупненной </w:t>
            </w:r>
            <w:r w:rsidR="00DB2390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536B3" w:rsidRPr="0053403F" w:rsidTr="00975368">
        <w:trPr>
          <w:trHeight w:val="765"/>
        </w:trPr>
        <w:tc>
          <w:tcPr>
            <w:tcW w:w="464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1. Сведения об объеме оказания 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 (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</w:tr>
      <w:tr w:rsidR="006536B3" w:rsidRPr="0053403F" w:rsidTr="00975368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97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97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97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Условия (формы)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97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Категории потребителей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97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муниципального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97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Срок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97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Год определения исполнителей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97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Место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3403F" w:rsidRDefault="006536B3" w:rsidP="0097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Показатель, характеризующий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97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 по способам определения исполнителей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53403F" w:rsidRDefault="00A00161" w:rsidP="0097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pict>
                <v:rect id="_x0000_s1056" style="position:absolute;margin-left:53.3pt;margin-top:100.15pt;width:28.5pt;height:126.7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      <v:textbox style="layout-flow:vertical">
                    <w:txbxContent>
                      <w:p w:rsidR="0017498D" w:rsidRPr="004010D7" w:rsidRDefault="0017498D" w:rsidP="0017498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услугу), %</w:t>
            </w:r>
          </w:p>
        </w:tc>
      </w:tr>
      <w:tr w:rsidR="003E42BC" w:rsidRPr="0053403F" w:rsidTr="00975368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оказываемого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муниципальными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казенными учреждениями на основании </w:t>
            </w:r>
            <w:r w:rsidR="000F31C6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оказываемого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муниципальными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E42BC" w:rsidRPr="0053403F" w:rsidTr="00975368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E42BC" w:rsidRPr="0053403F" w:rsidTr="00975368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</w:tr>
      <w:tr w:rsidR="00975368" w:rsidRPr="0053403F" w:rsidTr="009E639D">
        <w:trPr>
          <w:trHeight w:val="6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8" w:rsidRPr="0053403F" w:rsidRDefault="00975368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8" w:rsidRPr="0053403F" w:rsidRDefault="00975368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8" w:rsidRPr="0053403F" w:rsidRDefault="00975368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8" w:rsidRPr="0053403F" w:rsidRDefault="00975368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8" w:rsidRPr="0053403F" w:rsidRDefault="00975368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8" w:rsidRPr="0053403F" w:rsidRDefault="00975368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8" w:rsidRPr="0053403F" w:rsidRDefault="00975368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8" w:rsidRPr="0053403F" w:rsidRDefault="00975368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8" w:rsidRPr="0053403F" w:rsidRDefault="00975368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8" w:rsidRPr="0053403F" w:rsidRDefault="00975368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8" w:rsidRPr="0053403F" w:rsidRDefault="00975368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8" w:rsidRPr="0053403F" w:rsidRDefault="00975368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8" w:rsidRPr="0053403F" w:rsidRDefault="00975368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8" w:rsidRPr="0053403F" w:rsidRDefault="00975368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8" w:rsidRPr="0053403F" w:rsidRDefault="00975368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368" w:rsidRPr="0053403F" w:rsidRDefault="00975368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</w:tr>
      <w:tr w:rsidR="003E42BC" w:rsidRPr="0053403F" w:rsidTr="00975368">
        <w:trPr>
          <w:trHeight w:val="67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975368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975368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975368">
        <w:trPr>
          <w:trHeight w:val="70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975368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53403F" w:rsidRDefault="00A00161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016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ru-RU"/>
              </w:rPr>
              <w:pict>
                <v:rect id="_x0000_s1057" style="position:absolute;margin-left:54.5pt;margin-top:11.9pt;width:28.5pt;height:126.7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      <v:textbox style="layout-flow:vertical">
                    <w:txbxContent>
                      <w:p w:rsidR="0017498D" w:rsidRPr="004010D7" w:rsidRDefault="0017498D" w:rsidP="0017498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975368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975368">
        <w:trPr>
          <w:trHeight w:val="288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975368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975368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975368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975368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975368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975368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536B3" w:rsidRPr="0053403F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368" w:rsidRPr="0053403F" w:rsidRDefault="0097536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75368" w:rsidRPr="0053403F" w:rsidRDefault="0097536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75368" w:rsidRPr="0053403F" w:rsidRDefault="0097536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75368" w:rsidRPr="0053403F" w:rsidRDefault="0097536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75368" w:rsidRPr="0053403F" w:rsidRDefault="0097536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75368" w:rsidRPr="0053403F" w:rsidRDefault="0097536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75368" w:rsidRPr="0053403F" w:rsidRDefault="0097536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75368" w:rsidRPr="0053403F" w:rsidRDefault="0097536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75368" w:rsidRPr="0053403F" w:rsidRDefault="0097536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75368" w:rsidRPr="0053403F" w:rsidRDefault="0097536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75368" w:rsidRPr="0053403F" w:rsidRDefault="0097536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75368" w:rsidRPr="0053403F" w:rsidRDefault="0097536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75368" w:rsidRPr="0053403F" w:rsidRDefault="0097536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75368" w:rsidRPr="0053403F" w:rsidRDefault="0097536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75368" w:rsidRPr="0053403F" w:rsidRDefault="0097536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75368" w:rsidRPr="0053403F" w:rsidRDefault="0097536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975368" w:rsidRPr="0053403F" w:rsidRDefault="00975368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6536B3" w:rsidRPr="0053403F" w:rsidRDefault="006536B3" w:rsidP="005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 xml:space="preserve">2. Сведения об объеме оказания 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 (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53403F" w:rsidTr="00975368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Наименование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Условия (формы)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Категории потребителей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муниципального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Срок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Год определения исполнителей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Место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Показатель, характеризующий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 по способам определения исполнителей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A00161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pict>
                <v:rect id="_x0000_s1058" style="position:absolute;margin-left:52.75pt;margin-top:135.3pt;width:28.5pt;height:126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      <v:textbox style="layout-flow:vertical">
                    <w:txbxContent>
                      <w:p w:rsidR="0017498D" w:rsidRPr="004010D7" w:rsidRDefault="0017498D" w:rsidP="0017498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</w:tr>
      <w:tr w:rsidR="003E42BC" w:rsidRPr="0053403F" w:rsidTr="00975368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оказываемого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муниципальными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казенными учреждениями на основании </w:t>
            </w:r>
            <w:r w:rsidR="000F31C6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оказываемого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муниципальными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E42BC" w:rsidRPr="0053403F" w:rsidTr="00975368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E42BC" w:rsidRPr="0053403F" w:rsidTr="00975368">
        <w:trPr>
          <w:trHeight w:val="28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</w:tr>
      <w:tr w:rsidR="003E42BC" w:rsidRPr="0053403F" w:rsidTr="00975368">
        <w:trPr>
          <w:trHeight w:val="297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975368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975368">
        <w:trPr>
          <w:trHeight w:val="69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975368">
        <w:trPr>
          <w:trHeight w:val="28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443DDE" w:rsidRPr="0053403F" w:rsidRDefault="00443DDE" w:rsidP="006536B3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Look w:val="04A0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53403F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5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 xml:space="preserve">3. Сведения об объеме оказания 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 (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53403F" w:rsidTr="00917F37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Условия (формы)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Категории потребителей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муниципального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Срок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Год определения исполнителей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Место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Показатель, характеризующий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 по способам определения исполнителей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A00161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pict>
                <v:rect id="_x0000_s1059" style="position:absolute;margin-left:53.35pt;margin-top:142.65pt;width:28.5pt;height:126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      <v:textbox style="layout-flow:vertical">
                    <w:txbxContent>
                      <w:p w:rsidR="0017498D" w:rsidRPr="004010D7" w:rsidRDefault="0017498D" w:rsidP="0017498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</w:tr>
      <w:tr w:rsidR="003E42BC" w:rsidRPr="0053403F" w:rsidTr="00917F37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оказываемого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муниципальными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казенными учреждениями на основании </w:t>
            </w:r>
            <w:r w:rsidR="000F31C6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оказываемого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муниципальными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E42BC" w:rsidRPr="0053403F" w:rsidTr="00917F37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E42BC" w:rsidRPr="0053403F" w:rsidTr="00917F37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</w:tr>
      <w:tr w:rsidR="003E42BC" w:rsidRPr="0053403F" w:rsidTr="00917F37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917F37">
        <w:trPr>
          <w:trHeight w:val="852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917F37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36B3" w:rsidRPr="0053403F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5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 xml:space="preserve">4. Сведения об объеме оказания 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 (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услугу), на 20__ - 20___ годы (на срок оказания </w:t>
            </w:r>
            <w:r w:rsidR="00DB2390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53403F" w:rsidTr="00917F37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Условия (формы)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Категории потребителей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муниципального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Срок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Год определения исполнителей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Место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Показатель, характеризующий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 по способам определения исполнителей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A00161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pict>
                <v:rect id="_x0000_s1060" style="position:absolute;margin-left:57.25pt;margin-top:116.3pt;width:28.5pt;height:126.7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      <v:textbox style="layout-flow:vertical">
                    <w:txbxContent>
                      <w:p w:rsidR="0017498D" w:rsidRPr="004010D7" w:rsidRDefault="0017498D" w:rsidP="0017498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</w:t>
            </w:r>
          </w:p>
        </w:tc>
      </w:tr>
      <w:tr w:rsidR="003E42BC" w:rsidRPr="0053403F" w:rsidTr="00917F37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оказываемого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муниципальными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казенными учреждениями на основании </w:t>
            </w:r>
            <w:r w:rsidR="000F31C6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оказываемого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муниципальными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E42BC" w:rsidRPr="0053403F" w:rsidTr="00917F37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E42BC" w:rsidRPr="0053403F" w:rsidTr="00EC14BC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</w:tr>
      <w:tr w:rsidR="003E42BC" w:rsidRPr="0053403F" w:rsidTr="00EC14BC">
        <w:trPr>
          <w:trHeight w:val="43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EC14BC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E42BC" w:rsidRPr="0053403F" w:rsidTr="00EC14BC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536B3" w:rsidRPr="0053403F" w:rsidRDefault="006536B3" w:rsidP="006536B3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38" w:type="pct"/>
        <w:tblLook w:val="04A0"/>
      </w:tblPr>
      <w:tblGrid>
        <w:gridCol w:w="1811"/>
        <w:gridCol w:w="1385"/>
        <w:gridCol w:w="636"/>
        <w:gridCol w:w="1811"/>
        <w:gridCol w:w="1811"/>
        <w:gridCol w:w="1308"/>
        <w:gridCol w:w="242"/>
        <w:gridCol w:w="1549"/>
        <w:gridCol w:w="662"/>
        <w:gridCol w:w="155"/>
        <w:gridCol w:w="1989"/>
        <w:gridCol w:w="1992"/>
        <w:gridCol w:w="118"/>
      </w:tblGrid>
      <w:tr w:rsidR="006536B3" w:rsidRPr="0053403F" w:rsidTr="00164918">
        <w:trPr>
          <w:gridAfter w:val="1"/>
          <w:wAfter w:w="38" w:type="pct"/>
          <w:trHeight w:val="783"/>
        </w:trPr>
        <w:tc>
          <w:tcPr>
            <w:tcW w:w="496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5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III. Сведения о показателях, характеризующих качество оказания 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 (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услугу), на срок оказания </w:t>
            </w:r>
            <w:r w:rsidR="00DB2390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услуги</w:t>
            </w:r>
          </w:p>
        </w:tc>
      </w:tr>
      <w:tr w:rsidR="006536B3" w:rsidRPr="0053403F" w:rsidTr="008A5416">
        <w:trPr>
          <w:gridAfter w:val="1"/>
          <w:wAfter w:w="38" w:type="pct"/>
          <w:trHeight w:val="1833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услугу), на срок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Уникальный номер реестровой записи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Условия (формы)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услугу), на срок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Категории потребителей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услугу), на срок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</w:p>
        </w:tc>
        <w:tc>
          <w:tcPr>
            <w:tcW w:w="1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Показатель, характеризующий качество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услугу), на срок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Значение показателя, характеризующего качество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услугу), на срок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A00161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pict>
                <v:rect id="_x0000_s1061" style="position:absolute;margin-left:104.1pt;margin-top:99.6pt;width:28.5pt;height:126.7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      <v:textbox style="layout-flow:vertical">
                    <w:txbxContent>
                      <w:p w:rsidR="0017498D" w:rsidRPr="004010D7" w:rsidRDefault="0017498D" w:rsidP="0017498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услуги (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муниципальных</w: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муниципальную</w: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услугу), на срок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</w:p>
        </w:tc>
      </w:tr>
      <w:tr w:rsidR="006536B3" w:rsidRPr="0053403F" w:rsidTr="008A5416">
        <w:trPr>
          <w:gridAfter w:val="1"/>
          <w:wAfter w:w="38" w:type="pct"/>
          <w:trHeight w:val="450"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536B3" w:rsidRPr="0053403F" w:rsidTr="008A5416">
        <w:trPr>
          <w:gridAfter w:val="1"/>
          <w:wAfter w:w="38" w:type="pct"/>
          <w:trHeight w:val="2130"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по ОКЕИ</w:t>
            </w: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536B3" w:rsidRPr="0053403F" w:rsidTr="008A5416">
        <w:trPr>
          <w:gridAfter w:val="1"/>
          <w:wAfter w:w="38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6536B3" w:rsidRPr="0053403F" w:rsidTr="008A5416">
        <w:trPr>
          <w:gridAfter w:val="1"/>
          <w:wAfter w:w="38" w:type="pct"/>
          <w:trHeight w:val="370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5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536B3" w:rsidRPr="0053403F" w:rsidTr="008A5416">
        <w:trPr>
          <w:gridAfter w:val="1"/>
          <w:wAfter w:w="38" w:type="pct"/>
          <w:trHeight w:val="288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536B3" w:rsidRPr="0053403F" w:rsidTr="008A5416">
        <w:trPr>
          <w:gridAfter w:val="1"/>
          <w:wAfter w:w="38" w:type="pct"/>
          <w:trHeight w:val="265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536B3" w:rsidRPr="0053403F" w:rsidTr="003E57C8">
        <w:trPr>
          <w:gridAfter w:val="1"/>
          <w:wAfter w:w="38" w:type="pct"/>
          <w:trHeight w:val="114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36B3" w:rsidRPr="0053403F" w:rsidTr="003E57C8">
        <w:trPr>
          <w:gridAfter w:val="1"/>
          <w:wAfter w:w="38" w:type="pct"/>
          <w:trHeight w:val="68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 </w:t>
            </w:r>
          </w:p>
        </w:tc>
      </w:tr>
      <w:tr w:rsidR="006536B3" w:rsidRPr="0053403F" w:rsidTr="003E57C8">
        <w:trPr>
          <w:trHeight w:val="598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164918" w:rsidP="002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6536B3"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уководитель (уполномоченное лицо)</w:t>
            </w:r>
          </w:p>
        </w:tc>
        <w:tc>
          <w:tcPr>
            <w:tcW w:w="17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2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 (должность)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2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 (подпись)</w:t>
            </w:r>
          </w:p>
        </w:tc>
        <w:tc>
          <w:tcPr>
            <w:tcW w:w="13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2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 (Ф.И.О.)</w:t>
            </w:r>
          </w:p>
        </w:tc>
      </w:tr>
      <w:tr w:rsidR="006536B3" w:rsidRPr="0053403F" w:rsidTr="00164918">
        <w:trPr>
          <w:trHeight w:val="305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2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   "                     20___ г.</w:t>
            </w:r>
          </w:p>
        </w:tc>
        <w:tc>
          <w:tcPr>
            <w:tcW w:w="17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2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2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3403F" w:rsidRDefault="006536B3" w:rsidP="002F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F02C2" w:rsidRPr="0053403F" w:rsidRDefault="002F02C2" w:rsidP="00015C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:rsidR="00015C54" w:rsidRPr="0053403F" w:rsidRDefault="002F02C2" w:rsidP="00015C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15C5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5C54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образования</w:t>
      </w:r>
    </w:p>
    <w:p w:rsidR="00015C54" w:rsidRPr="0053403F" w:rsidRDefault="00015C54" w:rsidP="00015C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</w:t>
      </w:r>
    </w:p>
    <w:p w:rsidR="006536B3" w:rsidRPr="0053403F" w:rsidRDefault="00015C54" w:rsidP="008A54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  <w:sectPr w:rsidR="006536B3" w:rsidRPr="0053403F" w:rsidSect="006536B3">
          <w:footerReference w:type="first" r:id="rId49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Курганинский район                                                                                                   </w:t>
      </w:r>
      <w:r w:rsidR="003E57C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8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О.В. Суханова</w:t>
      </w:r>
    </w:p>
    <w:p w:rsidR="006536B3" w:rsidRPr="0053403F" w:rsidRDefault="0088720B" w:rsidP="00055020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055020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 </w:t>
      </w:r>
      <w:r w:rsidR="00406D97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</w:p>
    <w:p w:rsidR="00055020" w:rsidRPr="0053403F" w:rsidRDefault="00055020" w:rsidP="00055020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</w:p>
    <w:p w:rsidR="00055020" w:rsidRPr="0053403F" w:rsidRDefault="00055020" w:rsidP="00055020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055020" w:rsidRPr="0053403F" w:rsidRDefault="00055020" w:rsidP="00055020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055020" w:rsidRPr="0053403F" w:rsidRDefault="00406D97" w:rsidP="00055020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Курганинский </w:t>
      </w:r>
      <w:r w:rsidR="00055020"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</w:t>
      </w:r>
    </w:p>
    <w:p w:rsidR="006536B3" w:rsidRPr="0053403F" w:rsidRDefault="00055020" w:rsidP="00055020">
      <w:pPr>
        <w:widowControl w:val="0"/>
        <w:autoSpaceDE w:val="0"/>
        <w:autoSpaceDN w:val="0"/>
        <w:adjustRightInd w:val="0"/>
        <w:spacing w:line="240" w:lineRule="auto"/>
        <w:ind w:left="523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от___________№__________</w:t>
      </w:r>
    </w:p>
    <w:p w:rsidR="00055020" w:rsidRPr="0053403F" w:rsidRDefault="00055020" w:rsidP="00055020">
      <w:pPr>
        <w:widowControl w:val="0"/>
        <w:autoSpaceDE w:val="0"/>
        <w:autoSpaceDN w:val="0"/>
        <w:adjustRightInd w:val="0"/>
        <w:spacing w:line="240" w:lineRule="auto"/>
        <w:ind w:left="5233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70" w:type="pct"/>
        <w:tblLook w:val="04A0"/>
      </w:tblPr>
      <w:tblGrid>
        <w:gridCol w:w="2838"/>
        <w:gridCol w:w="1168"/>
        <w:gridCol w:w="1168"/>
        <w:gridCol w:w="1168"/>
        <w:gridCol w:w="1168"/>
        <w:gridCol w:w="1168"/>
        <w:gridCol w:w="1164"/>
        <w:gridCol w:w="1164"/>
        <w:gridCol w:w="778"/>
        <w:gridCol w:w="2348"/>
        <w:gridCol w:w="1164"/>
        <w:gridCol w:w="271"/>
      </w:tblGrid>
      <w:tr w:rsidR="00480115" w:rsidRPr="0053403F" w:rsidTr="00055020">
        <w:trPr>
          <w:gridAfter w:val="1"/>
          <w:wAfter w:w="87" w:type="pct"/>
          <w:trHeight w:val="295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ОТЧЕТ</w:t>
            </w:r>
          </w:p>
        </w:tc>
      </w:tr>
      <w:tr w:rsidR="00480115" w:rsidRPr="0053403F" w:rsidTr="00055020">
        <w:trPr>
          <w:gridAfter w:val="1"/>
          <w:wAfter w:w="87" w:type="pct"/>
          <w:trHeight w:val="522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24" w:rsidRPr="0053403F" w:rsidRDefault="00480115" w:rsidP="00DB12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об исполнении 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муниципального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социального заказа на оказание 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услуг в социальной сфере, отнесенных к полномочиям </w:t>
            </w:r>
            <w:r w:rsidR="00DB1224" w:rsidRPr="0053403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органов местного  самоуправления муниципального образования </w:t>
            </w:r>
            <w:r w:rsidR="00406D97" w:rsidRPr="0053403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Курганинский</w:t>
            </w:r>
            <w:r w:rsidR="00DB1224" w:rsidRPr="0053403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район</w:t>
            </w:r>
          </w:p>
          <w:p w:rsidR="00480115" w:rsidRPr="0053403F" w:rsidRDefault="00DB1224" w:rsidP="00DB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на 20__ год и на плановый период 20__ - 20__ годов</w:t>
            </w:r>
            <w:r w:rsidR="00480115" w:rsidRPr="005340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53403F" w:rsidTr="00055020">
        <w:trPr>
          <w:trHeight w:val="111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480115" w:rsidRPr="0053403F" w:rsidTr="00055020">
        <w:trPr>
          <w:trHeight w:val="271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055020">
        <w:trPr>
          <w:trHeight w:val="271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055020">
        <w:trPr>
          <w:trHeight w:val="271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055020">
        <w:trPr>
          <w:trHeight w:val="271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055020">
        <w:trPr>
          <w:trHeight w:val="5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055020">
        <w:trPr>
          <w:trHeight w:val="271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055020">
        <w:trPr>
          <w:trHeight w:val="271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055020">
        <w:trPr>
          <w:trHeight w:val="541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055020">
        <w:trPr>
          <w:trHeight w:val="271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055020">
        <w:trPr>
          <w:trHeight w:val="271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480115" w:rsidRPr="0053403F" w:rsidRDefault="00480115" w:rsidP="00480115">
      <w:pPr>
        <w:rPr>
          <w:rFonts w:ascii="Times New Roman" w:hAnsi="Times New Roman" w:cs="Times New Roman"/>
          <w:color w:val="000000" w:themeColor="text1"/>
        </w:rPr>
      </w:pPr>
    </w:p>
    <w:p w:rsidR="00443DDE" w:rsidRPr="0053403F" w:rsidRDefault="00443DDE" w:rsidP="00480115">
      <w:pPr>
        <w:rPr>
          <w:rFonts w:ascii="Times New Roman" w:hAnsi="Times New Roman" w:cs="Times New Roman"/>
          <w:color w:val="000000" w:themeColor="text1"/>
        </w:rPr>
      </w:pPr>
    </w:p>
    <w:p w:rsidR="00443DDE" w:rsidRPr="0053403F" w:rsidRDefault="00443DDE" w:rsidP="00480115">
      <w:pPr>
        <w:rPr>
          <w:rFonts w:ascii="Times New Roman" w:hAnsi="Times New Roman" w:cs="Times New Roman"/>
          <w:color w:val="000000" w:themeColor="text1"/>
        </w:rPr>
      </w:pPr>
    </w:p>
    <w:p w:rsidR="00480115" w:rsidRPr="0053403F" w:rsidRDefault="00480115" w:rsidP="00480115">
      <w:pPr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tblpY="-480"/>
        <w:tblW w:w="5000" w:type="pct"/>
        <w:tblLook w:val="04A0"/>
      </w:tblPr>
      <w:tblGrid>
        <w:gridCol w:w="1645"/>
        <w:gridCol w:w="1671"/>
        <w:gridCol w:w="1644"/>
        <w:gridCol w:w="1379"/>
        <w:gridCol w:w="1379"/>
        <w:gridCol w:w="739"/>
        <w:gridCol w:w="737"/>
        <w:gridCol w:w="1671"/>
        <w:gridCol w:w="1671"/>
        <w:gridCol w:w="1348"/>
        <w:gridCol w:w="1468"/>
      </w:tblGrid>
      <w:tr w:rsidR="00480115" w:rsidRPr="0053403F" w:rsidTr="00055020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E" w:rsidRPr="0053403F" w:rsidRDefault="00443DDE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43DDE" w:rsidRPr="0053403F" w:rsidRDefault="00443DDE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43DDE" w:rsidRPr="0053403F" w:rsidRDefault="00443DDE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480115" w:rsidRPr="0053403F" w:rsidRDefault="00480115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 w:rsidRPr="005340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055020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53403F" w:rsidTr="00055020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муниципальными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муниципального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муниципальными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муниципального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A00161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_x0000_s1062" style="position:absolute;left:0;text-align:left;margin-left:70.2pt;margin-top:-30.75pt;width:28.5pt;height:126.7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      <v:textbox style="layout-flow:vertical;mso-next-textbox:#_x0000_s1062">
                    <w:txbxContent>
                      <w:p w:rsidR="003A7A82" w:rsidRPr="004010D7" w:rsidRDefault="003A7A82" w:rsidP="003A7A8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480115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53403F" w:rsidTr="00055020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055020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53403F" w:rsidTr="00055020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055020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055020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055020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05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-1020"/>
        <w:tblW w:w="5000" w:type="pct"/>
        <w:tblLook w:val="04A0"/>
      </w:tblPr>
      <w:tblGrid>
        <w:gridCol w:w="1829"/>
        <w:gridCol w:w="889"/>
        <w:gridCol w:w="1867"/>
        <w:gridCol w:w="1867"/>
        <w:gridCol w:w="1419"/>
        <w:gridCol w:w="1554"/>
        <w:gridCol w:w="1830"/>
        <w:gridCol w:w="1901"/>
        <w:gridCol w:w="1974"/>
        <w:gridCol w:w="222"/>
      </w:tblGrid>
      <w:tr w:rsidR="00443DDE" w:rsidRPr="0053403F" w:rsidTr="00443DDE">
        <w:trPr>
          <w:gridAfter w:val="1"/>
          <w:wAfter w:w="72" w:type="pct"/>
          <w:trHeight w:val="684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3DDE" w:rsidRPr="0053403F" w:rsidTr="00443DDE">
        <w:trPr>
          <w:gridAfter w:val="1"/>
          <w:wAfter w:w="72" w:type="pct"/>
          <w:trHeight w:val="264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3DDE" w:rsidRPr="0053403F" w:rsidTr="00443DDE">
        <w:trPr>
          <w:gridAfter w:val="1"/>
          <w:wAfter w:w="72" w:type="pct"/>
          <w:trHeight w:val="1164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443DDE" w:rsidRPr="0053403F" w:rsidTr="00443DDE">
        <w:trPr>
          <w:gridAfter w:val="1"/>
          <w:wAfter w:w="72" w:type="pct"/>
          <w:trHeight w:val="509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3DDE" w:rsidRPr="0053403F" w:rsidTr="00443DDE">
        <w:trPr>
          <w:trHeight w:val="3348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E" w:rsidRPr="0053403F" w:rsidRDefault="00A00161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_x0000_s1063" style="position:absolute;left:0;text-align:left;margin-left:1.85pt;margin-top:8.45pt;width:28.5pt;height:126.7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      <v:textbox style="layout-flow:vertical">
                    <w:txbxContent>
                      <w:p w:rsidR="003A7A82" w:rsidRPr="004010D7" w:rsidRDefault="003A7A82" w:rsidP="003A7A8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</w:tr>
      <w:tr w:rsidR="00443DDE" w:rsidRPr="0053403F" w:rsidTr="00443DDE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" w:type="pct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3DDE" w:rsidRPr="0053403F" w:rsidTr="00443DDE">
        <w:trPr>
          <w:trHeight w:val="264"/>
        </w:trPr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3DDE" w:rsidRPr="0053403F" w:rsidTr="00443DDE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3DDE" w:rsidRPr="0053403F" w:rsidTr="00443DDE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3DDE" w:rsidRPr="0053403F" w:rsidTr="00443DDE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3DDE" w:rsidRPr="0053403F" w:rsidTr="00443DDE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3DDE" w:rsidRPr="0053403F" w:rsidTr="00443DDE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3DDE" w:rsidRPr="0053403F" w:rsidTr="00443DDE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3DDE" w:rsidRPr="0053403F" w:rsidTr="00443DDE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3DDE" w:rsidRPr="0053403F" w:rsidTr="00443DDE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3DDE" w:rsidRPr="0053403F" w:rsidTr="00443DDE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3DDE" w:rsidRPr="0053403F" w:rsidTr="00443DDE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3DDE" w:rsidRPr="0053403F" w:rsidTr="00443DDE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43DDE" w:rsidRPr="0053403F" w:rsidRDefault="00443DDE" w:rsidP="0044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480115" w:rsidRPr="0053403F" w:rsidRDefault="00480115" w:rsidP="00480115">
      <w:pPr>
        <w:rPr>
          <w:rFonts w:ascii="Times New Roman" w:hAnsi="Times New Roman" w:cs="Times New Roman"/>
          <w:color w:val="000000" w:themeColor="text1"/>
        </w:rPr>
      </w:pPr>
    </w:p>
    <w:p w:rsidR="00480115" w:rsidRPr="0053403F" w:rsidRDefault="00480115" w:rsidP="00480115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Look w:val="04A0"/>
      </w:tblPr>
      <w:tblGrid>
        <w:gridCol w:w="1251"/>
        <w:gridCol w:w="1251"/>
        <w:gridCol w:w="1252"/>
        <w:gridCol w:w="1142"/>
        <w:gridCol w:w="1142"/>
        <w:gridCol w:w="632"/>
        <w:gridCol w:w="1447"/>
        <w:gridCol w:w="1447"/>
        <w:gridCol w:w="1447"/>
        <w:gridCol w:w="1447"/>
        <w:gridCol w:w="1447"/>
        <w:gridCol w:w="1447"/>
      </w:tblGrid>
      <w:tr w:rsidR="00480115" w:rsidRPr="0053403F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 w:rsidR="00DB2390" w:rsidRPr="005340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муниципальных</w:t>
            </w:r>
            <w:r w:rsidRPr="005340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5340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муниципальную</w:t>
            </w:r>
            <w:r w:rsidRPr="005340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53403F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 определениия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A00161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_x0000_s1064" style="position:absolute;left:0;text-align:left;margin-left:74.35pt;margin-top:72.25pt;width:28.5pt;height:126.7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      <v:textbox style="layout-flow:vertical">
                    <w:txbxContent>
                      <w:p w:rsidR="003A7A82" w:rsidRPr="004010D7" w:rsidRDefault="003A7A82" w:rsidP="003A7A8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480115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</w:t>
            </w:r>
            <w:r w:rsidR="00480115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="00480115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53403F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53403F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53403F" w:rsidRDefault="00480115" w:rsidP="00480115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Look w:val="04A0"/>
      </w:tblPr>
      <w:tblGrid>
        <w:gridCol w:w="1066"/>
        <w:gridCol w:w="1291"/>
        <w:gridCol w:w="1176"/>
        <w:gridCol w:w="1291"/>
        <w:gridCol w:w="1073"/>
        <w:gridCol w:w="1291"/>
        <w:gridCol w:w="1291"/>
        <w:gridCol w:w="1291"/>
        <w:gridCol w:w="1291"/>
        <w:gridCol w:w="1291"/>
        <w:gridCol w:w="1176"/>
        <w:gridCol w:w="1176"/>
        <w:gridCol w:w="648"/>
      </w:tblGrid>
      <w:tr w:rsidR="00443DDE" w:rsidRPr="0053403F" w:rsidTr="00443DDE">
        <w:trPr>
          <w:trHeight w:val="1056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E" w:rsidRPr="0053403F" w:rsidRDefault="00443DD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E" w:rsidRPr="0053403F" w:rsidRDefault="00443DDE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</w:tr>
      <w:tr w:rsidR="00480115" w:rsidRPr="0053403F" w:rsidTr="00443DDE">
        <w:trPr>
          <w:trHeight w:val="252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3DDE" w:rsidRPr="0053403F" w:rsidTr="00443DDE">
        <w:trPr>
          <w:trHeight w:val="26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E" w:rsidRPr="0053403F" w:rsidRDefault="00443DDE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E" w:rsidRPr="0053403F" w:rsidRDefault="00443DD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E" w:rsidRPr="0053403F" w:rsidRDefault="00443DDE" w:rsidP="0044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E" w:rsidRPr="0053403F" w:rsidRDefault="00443DD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443DDE">
        <w:trPr>
          <w:trHeight w:val="1188"/>
        </w:trPr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A1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A1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A1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A1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A1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53403F" w:rsidTr="00443DDE">
        <w:trPr>
          <w:trHeight w:val="132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испо</w:t>
            </w:r>
            <w:r w:rsidR="009E639D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нителя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A1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A00161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_x0000_s1065" style="position:absolute;left:0;text-align:left;margin-left:95.6pt;margin-top:15.05pt;width:28.5pt;height:126.7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      <v:textbox style="layout-flow:vertical">
                    <w:txbxContent>
                      <w:p w:rsidR="003A7A82" w:rsidRPr="004010D7" w:rsidRDefault="003A7A82" w:rsidP="003A7A8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="00480115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53403F" w:rsidTr="00443DDE">
        <w:trPr>
          <w:trHeight w:val="1392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A1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</w:t>
            </w:r>
            <w:r w:rsidR="00A15C7F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A15C7F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443DDE">
        <w:trPr>
          <w:trHeight w:val="276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Итого по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услуге</w:t>
            </w:r>
          </w:p>
          <w:p w:rsidR="00A15C7F" w:rsidRPr="0053403F" w:rsidRDefault="00A15C7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15C7F" w:rsidRPr="0053403F" w:rsidRDefault="00A15C7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        4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A15C7F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15C7F" w:rsidRPr="0053403F" w:rsidTr="00A15C7F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7F" w:rsidRPr="0053403F" w:rsidRDefault="00A15C7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7F" w:rsidRPr="0053403F" w:rsidRDefault="00A15C7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7F" w:rsidRPr="0053403F" w:rsidRDefault="00A15C7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C7F" w:rsidRPr="0053403F" w:rsidRDefault="00A15C7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C7F" w:rsidRPr="0053403F" w:rsidRDefault="00A15C7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C7F" w:rsidRPr="0053403F" w:rsidRDefault="00A15C7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C7F" w:rsidRPr="0053403F" w:rsidRDefault="00A15C7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C7F" w:rsidRPr="0053403F" w:rsidRDefault="00A15C7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C7F" w:rsidRPr="0053403F" w:rsidRDefault="00A15C7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C7F" w:rsidRPr="0053403F" w:rsidRDefault="00A15C7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7F" w:rsidRPr="0053403F" w:rsidRDefault="00A15C7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7F" w:rsidRPr="0053403F" w:rsidRDefault="00A15C7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7F" w:rsidRPr="0053403F" w:rsidRDefault="00A15C7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53403F" w:rsidTr="00A15C7F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A15C7F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A15C7F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A00161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_x0000_s1066" style="position:absolute;margin-left:37.45pt;margin-top:-1pt;width:28.5pt;height:126.7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      <v:textbox style="layout-flow:vertical">
                    <w:txbxContent>
                      <w:p w:rsidR="003A7A82" w:rsidRPr="004010D7" w:rsidRDefault="003A7A82" w:rsidP="003A7A8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480115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443DDE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Итого по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53403F" w:rsidTr="00443DDE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53403F" w:rsidTr="00443DDE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</w:tbl>
    <w:p w:rsidR="00480115" w:rsidRPr="0053403F" w:rsidRDefault="00A15C7F" w:rsidP="00A15C7F">
      <w:pPr>
        <w:tabs>
          <w:tab w:val="left" w:pos="4356"/>
        </w:tabs>
        <w:rPr>
          <w:rFonts w:ascii="Times New Roman" w:hAnsi="Times New Roman" w:cs="Times New Roman"/>
          <w:color w:val="000000" w:themeColor="text1"/>
        </w:rPr>
      </w:pPr>
      <w:r w:rsidRPr="0053403F">
        <w:rPr>
          <w:rFonts w:ascii="Times New Roman" w:hAnsi="Times New Roman" w:cs="Times New Roman"/>
          <w:color w:val="000000" w:themeColor="text1"/>
        </w:rPr>
        <w:tab/>
      </w:r>
    </w:p>
    <w:p w:rsidR="00480115" w:rsidRPr="0053403F" w:rsidRDefault="00480115" w:rsidP="00480115">
      <w:pPr>
        <w:rPr>
          <w:rFonts w:ascii="Times New Roman" w:hAnsi="Times New Roman" w:cs="Times New Roman"/>
          <w:color w:val="000000" w:themeColor="text1"/>
        </w:rPr>
      </w:pPr>
    </w:p>
    <w:p w:rsidR="00480115" w:rsidRPr="0053403F" w:rsidRDefault="00480115" w:rsidP="00480115">
      <w:pPr>
        <w:rPr>
          <w:rFonts w:ascii="Times New Roman" w:hAnsi="Times New Roman" w:cs="Times New Roman"/>
          <w:color w:val="000000" w:themeColor="text1"/>
        </w:rPr>
      </w:pPr>
    </w:p>
    <w:p w:rsidR="00480115" w:rsidRPr="0053403F" w:rsidRDefault="00480115" w:rsidP="00480115">
      <w:pPr>
        <w:rPr>
          <w:rFonts w:ascii="Times New Roman" w:hAnsi="Times New Roman" w:cs="Times New Roman"/>
          <w:color w:val="000000" w:themeColor="text1"/>
        </w:rPr>
      </w:pPr>
    </w:p>
    <w:p w:rsidR="00480115" w:rsidRPr="0053403F" w:rsidRDefault="00480115" w:rsidP="00480115">
      <w:pPr>
        <w:rPr>
          <w:rFonts w:ascii="Times New Roman" w:hAnsi="Times New Roman" w:cs="Times New Roman"/>
          <w:color w:val="000000" w:themeColor="text1"/>
        </w:rPr>
      </w:pPr>
    </w:p>
    <w:p w:rsidR="00480115" w:rsidRPr="0053403F" w:rsidRDefault="00480115" w:rsidP="00480115">
      <w:pPr>
        <w:rPr>
          <w:rFonts w:ascii="Times New Roman" w:hAnsi="Times New Roman" w:cs="Times New Roman"/>
          <w:color w:val="000000" w:themeColor="text1"/>
        </w:rPr>
      </w:pPr>
    </w:p>
    <w:p w:rsidR="00480115" w:rsidRPr="0053403F" w:rsidRDefault="00480115" w:rsidP="00480115">
      <w:pPr>
        <w:rPr>
          <w:rFonts w:ascii="Times New Roman" w:hAnsi="Times New Roman" w:cs="Times New Roman"/>
          <w:color w:val="000000" w:themeColor="text1"/>
        </w:rPr>
      </w:pPr>
    </w:p>
    <w:p w:rsidR="00480115" w:rsidRPr="0053403F" w:rsidRDefault="00480115" w:rsidP="00480115">
      <w:pPr>
        <w:rPr>
          <w:rFonts w:ascii="Times New Roman" w:hAnsi="Times New Roman" w:cs="Times New Roman"/>
          <w:color w:val="000000" w:themeColor="text1"/>
        </w:rPr>
      </w:pPr>
    </w:p>
    <w:p w:rsidR="00480115" w:rsidRPr="0053403F" w:rsidRDefault="00480115" w:rsidP="00480115">
      <w:pPr>
        <w:rPr>
          <w:rFonts w:ascii="Times New Roman" w:hAnsi="Times New Roman" w:cs="Times New Roman"/>
          <w:color w:val="000000" w:themeColor="text1"/>
        </w:rPr>
      </w:pPr>
    </w:p>
    <w:p w:rsidR="00480115" w:rsidRPr="0053403F" w:rsidRDefault="00480115" w:rsidP="00480115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Look w:val="04A0"/>
      </w:tblPr>
      <w:tblGrid>
        <w:gridCol w:w="931"/>
        <w:gridCol w:w="739"/>
        <w:gridCol w:w="452"/>
        <w:gridCol w:w="1023"/>
        <w:gridCol w:w="545"/>
        <w:gridCol w:w="647"/>
        <w:gridCol w:w="624"/>
        <w:gridCol w:w="384"/>
        <w:gridCol w:w="1119"/>
        <w:gridCol w:w="275"/>
        <w:gridCol w:w="580"/>
        <w:gridCol w:w="427"/>
        <w:gridCol w:w="1120"/>
        <w:gridCol w:w="401"/>
        <w:gridCol w:w="790"/>
        <w:gridCol w:w="712"/>
        <w:gridCol w:w="480"/>
        <w:gridCol w:w="777"/>
        <w:gridCol w:w="319"/>
        <w:gridCol w:w="1024"/>
        <w:gridCol w:w="341"/>
        <w:gridCol w:w="353"/>
        <w:gridCol w:w="1289"/>
      </w:tblGrid>
      <w:tr w:rsidR="00480115" w:rsidRPr="0053403F" w:rsidTr="00F936C4">
        <w:trPr>
          <w:trHeight w:val="264"/>
        </w:trPr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264"/>
        </w:trPr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1188"/>
        </w:trPr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Значение планового показателя, характеризующего качество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A00161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_x0000_s1067" style="position:absolute;left:0;text-align:left;margin-left:85.95pt;margin-top:112.2pt;width:28.5pt;height:126.7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      <v:textbox style="layout-flow:vertical">
                    <w:txbxContent>
                      <w:p w:rsidR="003A7A82" w:rsidRPr="004010D7" w:rsidRDefault="003A7A82" w:rsidP="003A7A8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480115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="00480115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53403F" w:rsidTr="00F936C4">
        <w:trPr>
          <w:trHeight w:val="1320"/>
        </w:trPr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1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муниципальными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муниципального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муниципальными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муниципального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6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1392"/>
        </w:trPr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53403F" w:rsidTr="00F936C4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276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264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276"/>
        </w:trPr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3DDE" w:rsidRPr="0053403F" w:rsidTr="00F936C4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6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5DF" w:rsidRPr="0053403F" w:rsidRDefault="00A375D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A375DF" w:rsidRPr="0053403F" w:rsidRDefault="00A375D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A375DF" w:rsidRPr="0053403F" w:rsidRDefault="00A375D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A375DF" w:rsidRPr="0053403F" w:rsidRDefault="00A375D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443DDE" w:rsidRPr="0053403F" w:rsidRDefault="00443DD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3DDE" w:rsidRPr="0053403F" w:rsidTr="00F936C4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DE" w:rsidRPr="0053403F" w:rsidRDefault="00443DD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E" w:rsidRPr="0053403F" w:rsidRDefault="00443DDE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2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DDE" w:rsidRPr="0053403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="00443DDE" w:rsidRPr="005340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1116"/>
        </w:trPr>
        <w:tc>
          <w:tcPr>
            <w:tcW w:w="1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90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  <w:p w:rsidR="00DB2390" w:rsidRPr="0053403F" w:rsidRDefault="00DB2390" w:rsidP="00DB23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B2390" w:rsidRPr="0053403F" w:rsidRDefault="00DB2390" w:rsidP="00DB23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80115" w:rsidRPr="0053403F" w:rsidRDefault="00480115" w:rsidP="00DB23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0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A00161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_x0000_s1068" style="position:absolute;left:0;text-align:left;margin-left:63.25pt;margin-top:55.4pt;width:28.5pt;height:126.7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      <v:textbox style="layout-flow:vertical">
                    <w:txbxContent>
                      <w:p w:rsidR="003A7A82" w:rsidRPr="004010D7" w:rsidRDefault="003A7A82" w:rsidP="003A7A8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480115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="00480115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53403F" w:rsidTr="00F936C4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испонителя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Итого </w:t>
            </w:r>
          </w:p>
          <w:p w:rsidR="00F936C4" w:rsidRPr="0053403F" w:rsidRDefault="00F936C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36C4" w:rsidRPr="0053403F" w:rsidRDefault="00F936C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36C4" w:rsidRPr="0053403F" w:rsidRDefault="00F936C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936C4" w:rsidRPr="0053403F" w:rsidRDefault="00F936C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       4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F936C4" w:rsidRPr="0053403F" w:rsidTr="00F936C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C4" w:rsidRPr="0053403F" w:rsidRDefault="00F936C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C4" w:rsidRPr="0053403F" w:rsidRDefault="00F936C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C4" w:rsidRPr="0053403F" w:rsidRDefault="00F936C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C4" w:rsidRPr="0053403F" w:rsidRDefault="00F936C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C4" w:rsidRPr="0053403F" w:rsidRDefault="00F936C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C4" w:rsidRPr="0053403F" w:rsidRDefault="00F936C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C4" w:rsidRPr="0053403F" w:rsidRDefault="00F936C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C4" w:rsidRPr="0053403F" w:rsidRDefault="00F936C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C4" w:rsidRPr="0053403F" w:rsidRDefault="00F936C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6C4" w:rsidRPr="0053403F" w:rsidRDefault="00F936C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C4" w:rsidRPr="0053403F" w:rsidRDefault="00F936C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C4" w:rsidRPr="0053403F" w:rsidRDefault="00F936C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C4" w:rsidRPr="0053403F" w:rsidRDefault="00F936C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6C4" w:rsidRPr="0053403F" w:rsidRDefault="00F936C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53403F" w:rsidTr="00F936C4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Итого по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536900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_x0000_s1069" style="position:absolute;margin-left:66.8pt;margin-top:4.9pt;width:28.5pt;height:126.7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      <v:textbox style="layout-flow:vertical">
                    <w:txbxContent>
                      <w:p w:rsidR="003A7A82" w:rsidRPr="004010D7" w:rsidRDefault="003A7A82" w:rsidP="003A7A8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="00480115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F936C4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480115" w:rsidRPr="0053403F" w:rsidRDefault="00480115" w:rsidP="00480115">
      <w:pPr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Look w:val="04A0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480115" w:rsidRPr="0053403F" w:rsidTr="009D6CFC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6CFC" w:rsidRPr="0053403F" w:rsidRDefault="009D6CF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6CFC" w:rsidRPr="0053403F" w:rsidRDefault="009D6CF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6CFC" w:rsidRPr="0053403F" w:rsidRDefault="009D6CF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6CFC" w:rsidRPr="0053403F" w:rsidRDefault="009D6CF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6CFC" w:rsidRPr="0053403F" w:rsidRDefault="009D6CF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6CFC" w:rsidRPr="0053403F" w:rsidRDefault="009D6CF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6CFC" w:rsidRPr="0053403F" w:rsidRDefault="009D6CFC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9D6CFC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A00161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_x0000_s1070" style="position:absolute;left:0;text-align:left;margin-left:49.1pt;margin-top:110.6pt;width:28.5pt;height:126.7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" stroked="f">
                  <v:textbox style="layout-flow:vertical">
                    <w:txbxContent>
                      <w:p w:rsidR="003A7A82" w:rsidRPr="004010D7" w:rsidRDefault="003A7A82" w:rsidP="003A7A8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 w:rsidR="00480115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53403F" w:rsidTr="009D6CFC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муниципальными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муниципального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муниципальными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муниципального</w:t>
            </w: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9D6CFC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9D6CFC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53403F" w:rsidTr="009D6CFC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9D6CFC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9D6CFC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53403F" w:rsidTr="009D6CFC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9D6CFC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9D6CFC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9D6CFC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9D6CFC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9D6CFC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9D6CFC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9D6CFC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0115" w:rsidRPr="0053403F" w:rsidTr="009D6CFC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40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53403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406D97" w:rsidRPr="0053403F" w:rsidRDefault="00406D97" w:rsidP="006536B3">
      <w:pPr>
        <w:tabs>
          <w:tab w:val="left" w:pos="1608"/>
        </w:tabs>
        <w:ind w:left="11340"/>
        <w:rPr>
          <w:rFonts w:ascii="Times New Roman" w:hAnsi="Times New Roman" w:cs="Times New Roman"/>
          <w:color w:val="000000" w:themeColor="text1"/>
          <w:lang w:eastAsia="ru-RU"/>
        </w:rPr>
      </w:pPr>
    </w:p>
    <w:p w:rsidR="008767D7" w:rsidRPr="0053403F" w:rsidRDefault="008767D7" w:rsidP="00406D9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:rsidR="00406D97" w:rsidRPr="0053403F" w:rsidRDefault="008767D7" w:rsidP="00406D9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06D97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6D97"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образования</w:t>
      </w:r>
    </w:p>
    <w:p w:rsidR="00406D97" w:rsidRPr="0053403F" w:rsidRDefault="00406D97" w:rsidP="00406D9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</w:t>
      </w:r>
    </w:p>
    <w:p w:rsidR="006536B3" w:rsidRPr="00406D97" w:rsidRDefault="00406D97" w:rsidP="008767D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lang w:eastAsia="ru-RU"/>
        </w:rPr>
      </w:pPr>
      <w:r w:rsidRPr="00534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Курганинский район                                                                    </w:t>
      </w:r>
      <w:r w:rsidRPr="00EE3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767D7">
        <w:rPr>
          <w:rFonts w:ascii="Times New Roman" w:hAnsi="Times New Roman" w:cs="Times New Roman"/>
          <w:sz w:val="28"/>
          <w:szCs w:val="28"/>
        </w:rPr>
        <w:t xml:space="preserve"> </w:t>
      </w:r>
      <w:r w:rsidRPr="00EE393B">
        <w:rPr>
          <w:rFonts w:ascii="Times New Roman" w:hAnsi="Times New Roman" w:cs="Times New Roman"/>
          <w:sz w:val="28"/>
          <w:szCs w:val="28"/>
        </w:rPr>
        <w:t xml:space="preserve"> </w:t>
      </w:r>
      <w:r w:rsidR="008767D7">
        <w:rPr>
          <w:rFonts w:ascii="Times New Roman" w:hAnsi="Times New Roman" w:cs="Times New Roman"/>
          <w:sz w:val="28"/>
          <w:szCs w:val="28"/>
        </w:rPr>
        <w:t>О.В. Суханова</w:t>
      </w:r>
    </w:p>
    <w:sectPr w:rsidR="006536B3" w:rsidRPr="00406D97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D79" w:rsidRDefault="00C27D79" w:rsidP="00D07079">
      <w:pPr>
        <w:spacing w:after="0" w:line="240" w:lineRule="auto"/>
      </w:pPr>
      <w:r>
        <w:separator/>
      </w:r>
    </w:p>
  </w:endnote>
  <w:endnote w:type="continuationSeparator" w:id="1">
    <w:p w:rsidR="00C27D79" w:rsidRDefault="00C27D79" w:rsidP="00D07079">
      <w:pPr>
        <w:spacing w:after="0" w:line="240" w:lineRule="auto"/>
      </w:pPr>
      <w:r>
        <w:continuationSeparator/>
      </w:r>
    </w:p>
  </w:endnote>
  <w:endnote w:type="continuationNotice" w:id="2">
    <w:p w:rsidR="00C27D79" w:rsidRDefault="00C27D7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E2" w:rsidRPr="00104A38" w:rsidRDefault="00CE66E2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E2" w:rsidRPr="00104A38" w:rsidRDefault="00CE66E2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D79" w:rsidRDefault="00C27D79" w:rsidP="00D07079">
      <w:pPr>
        <w:spacing w:after="0" w:line="240" w:lineRule="auto"/>
      </w:pPr>
      <w:r>
        <w:separator/>
      </w:r>
    </w:p>
  </w:footnote>
  <w:footnote w:type="continuationSeparator" w:id="1">
    <w:p w:rsidR="00C27D79" w:rsidRDefault="00C27D79" w:rsidP="00D07079">
      <w:pPr>
        <w:spacing w:after="0" w:line="240" w:lineRule="auto"/>
      </w:pPr>
      <w:r>
        <w:continuationSeparator/>
      </w:r>
    </w:p>
  </w:footnote>
  <w:footnote w:type="continuationNotice" w:id="2">
    <w:p w:rsidR="00C27D79" w:rsidRDefault="00C27D7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E2" w:rsidRPr="00A4750D" w:rsidRDefault="00CE66E2">
    <w:pPr>
      <w:pStyle w:val="ab"/>
      <w:jc w:val="center"/>
      <w:rPr>
        <w:rFonts w:ascii="Times New Roman" w:hAnsi="Times New Roman" w:cs="Times New Roman"/>
      </w:rPr>
    </w:pPr>
  </w:p>
  <w:p w:rsidR="00CE66E2" w:rsidRPr="00A4750D" w:rsidRDefault="00CE66E2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E2" w:rsidRPr="00104A38" w:rsidRDefault="00CE66E2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111710"/>
    <w:multiLevelType w:val="hybridMultilevel"/>
    <w:tmpl w:val="879A8AEA"/>
    <w:lvl w:ilvl="0" w:tplc="2C728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16386">
      <o:colormenu v:ext="edit" strokecolor="none"/>
    </o:shapedefaults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23434"/>
    <w:rsid w:val="00007816"/>
    <w:rsid w:val="000102FA"/>
    <w:rsid w:val="000115A3"/>
    <w:rsid w:val="0001575C"/>
    <w:rsid w:val="00015C54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4626E"/>
    <w:rsid w:val="00051CE6"/>
    <w:rsid w:val="00055020"/>
    <w:rsid w:val="00055185"/>
    <w:rsid w:val="0005782E"/>
    <w:rsid w:val="00057A16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A694E"/>
    <w:rsid w:val="000B083A"/>
    <w:rsid w:val="000B4342"/>
    <w:rsid w:val="000B4FD7"/>
    <w:rsid w:val="000B62B4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6C6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0415"/>
    <w:rsid w:val="00130C90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64918"/>
    <w:rsid w:val="001705DD"/>
    <w:rsid w:val="001729F8"/>
    <w:rsid w:val="00173374"/>
    <w:rsid w:val="0017498D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0E0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35BC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4EA0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5431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02C2"/>
    <w:rsid w:val="002F221A"/>
    <w:rsid w:val="00301363"/>
    <w:rsid w:val="00311CB1"/>
    <w:rsid w:val="00311CCF"/>
    <w:rsid w:val="00313DE5"/>
    <w:rsid w:val="00314390"/>
    <w:rsid w:val="003145EE"/>
    <w:rsid w:val="0031612F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56BCB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A7A82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7C8"/>
    <w:rsid w:val="003E5B2B"/>
    <w:rsid w:val="003E5E1D"/>
    <w:rsid w:val="003E783A"/>
    <w:rsid w:val="003F0A1F"/>
    <w:rsid w:val="003F68AA"/>
    <w:rsid w:val="003F69C9"/>
    <w:rsid w:val="003F6D95"/>
    <w:rsid w:val="004006E1"/>
    <w:rsid w:val="004039F6"/>
    <w:rsid w:val="00404FAE"/>
    <w:rsid w:val="00406D97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3DDE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861AC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1A8B"/>
    <w:rsid w:val="00525AA0"/>
    <w:rsid w:val="00530CF8"/>
    <w:rsid w:val="0053403F"/>
    <w:rsid w:val="00536900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1C24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0291"/>
    <w:rsid w:val="005B1D89"/>
    <w:rsid w:val="005B2CAB"/>
    <w:rsid w:val="005B67D4"/>
    <w:rsid w:val="005B6CD7"/>
    <w:rsid w:val="005B7A9F"/>
    <w:rsid w:val="005C1E8F"/>
    <w:rsid w:val="005C2538"/>
    <w:rsid w:val="005C2DAA"/>
    <w:rsid w:val="005C3E98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45042"/>
    <w:rsid w:val="006536B3"/>
    <w:rsid w:val="00654749"/>
    <w:rsid w:val="0066362C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A7D88"/>
    <w:rsid w:val="006B2772"/>
    <w:rsid w:val="006B2F8D"/>
    <w:rsid w:val="006B49EE"/>
    <w:rsid w:val="006C201E"/>
    <w:rsid w:val="006C2256"/>
    <w:rsid w:val="006C3185"/>
    <w:rsid w:val="006D02AF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2D1F"/>
    <w:rsid w:val="0070522D"/>
    <w:rsid w:val="00710F80"/>
    <w:rsid w:val="00712BE1"/>
    <w:rsid w:val="0071365A"/>
    <w:rsid w:val="00717D50"/>
    <w:rsid w:val="00721272"/>
    <w:rsid w:val="00723394"/>
    <w:rsid w:val="0072619E"/>
    <w:rsid w:val="007271E2"/>
    <w:rsid w:val="0073228C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A3C43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3F57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7D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B2E"/>
    <w:rsid w:val="00860EA8"/>
    <w:rsid w:val="00861C5D"/>
    <w:rsid w:val="0086358A"/>
    <w:rsid w:val="008653D0"/>
    <w:rsid w:val="0086749D"/>
    <w:rsid w:val="00867E97"/>
    <w:rsid w:val="00872110"/>
    <w:rsid w:val="00874BBF"/>
    <w:rsid w:val="00876113"/>
    <w:rsid w:val="008767D7"/>
    <w:rsid w:val="008771E1"/>
    <w:rsid w:val="00880BB0"/>
    <w:rsid w:val="00883E8B"/>
    <w:rsid w:val="0088720B"/>
    <w:rsid w:val="00893AFF"/>
    <w:rsid w:val="0089661E"/>
    <w:rsid w:val="00897A91"/>
    <w:rsid w:val="00897BBA"/>
    <w:rsid w:val="008A44B0"/>
    <w:rsid w:val="008A457D"/>
    <w:rsid w:val="008A5416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038B"/>
    <w:rsid w:val="008D1196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17F37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66BB"/>
    <w:rsid w:val="00957A63"/>
    <w:rsid w:val="00960593"/>
    <w:rsid w:val="00960B43"/>
    <w:rsid w:val="00960DBB"/>
    <w:rsid w:val="0096296C"/>
    <w:rsid w:val="00963052"/>
    <w:rsid w:val="009632A5"/>
    <w:rsid w:val="00963501"/>
    <w:rsid w:val="00965862"/>
    <w:rsid w:val="00966363"/>
    <w:rsid w:val="00966C4D"/>
    <w:rsid w:val="00966F84"/>
    <w:rsid w:val="009704DE"/>
    <w:rsid w:val="009728F2"/>
    <w:rsid w:val="00973C2E"/>
    <w:rsid w:val="009744A6"/>
    <w:rsid w:val="00974E73"/>
    <w:rsid w:val="00975368"/>
    <w:rsid w:val="00981086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325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D6CFC"/>
    <w:rsid w:val="009E0146"/>
    <w:rsid w:val="009E10C9"/>
    <w:rsid w:val="009E21A6"/>
    <w:rsid w:val="009E639D"/>
    <w:rsid w:val="009E7737"/>
    <w:rsid w:val="009F425F"/>
    <w:rsid w:val="009F5FF1"/>
    <w:rsid w:val="00A00161"/>
    <w:rsid w:val="00A01127"/>
    <w:rsid w:val="00A013FB"/>
    <w:rsid w:val="00A048D1"/>
    <w:rsid w:val="00A10D4D"/>
    <w:rsid w:val="00A10D5F"/>
    <w:rsid w:val="00A10F94"/>
    <w:rsid w:val="00A1146C"/>
    <w:rsid w:val="00A15C7F"/>
    <w:rsid w:val="00A15EF2"/>
    <w:rsid w:val="00A205EF"/>
    <w:rsid w:val="00A221CF"/>
    <w:rsid w:val="00A223B9"/>
    <w:rsid w:val="00A31CC5"/>
    <w:rsid w:val="00A32A4B"/>
    <w:rsid w:val="00A36120"/>
    <w:rsid w:val="00A36F15"/>
    <w:rsid w:val="00A375DF"/>
    <w:rsid w:val="00A40B4C"/>
    <w:rsid w:val="00A41A4F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83663"/>
    <w:rsid w:val="00A84BDB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16C6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1615D"/>
    <w:rsid w:val="00B20B49"/>
    <w:rsid w:val="00B24B1E"/>
    <w:rsid w:val="00B308A4"/>
    <w:rsid w:val="00B30DDB"/>
    <w:rsid w:val="00B46824"/>
    <w:rsid w:val="00B500A5"/>
    <w:rsid w:val="00B50BA8"/>
    <w:rsid w:val="00B51085"/>
    <w:rsid w:val="00B514AD"/>
    <w:rsid w:val="00B53816"/>
    <w:rsid w:val="00B53CF4"/>
    <w:rsid w:val="00B53FAF"/>
    <w:rsid w:val="00B54BAD"/>
    <w:rsid w:val="00B628E3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4F34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E6A52"/>
    <w:rsid w:val="00BF07D0"/>
    <w:rsid w:val="00C10F3C"/>
    <w:rsid w:val="00C13540"/>
    <w:rsid w:val="00C17895"/>
    <w:rsid w:val="00C2053F"/>
    <w:rsid w:val="00C217A7"/>
    <w:rsid w:val="00C23434"/>
    <w:rsid w:val="00C24B1A"/>
    <w:rsid w:val="00C27D79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771C6"/>
    <w:rsid w:val="00C83F42"/>
    <w:rsid w:val="00C843FE"/>
    <w:rsid w:val="00C91507"/>
    <w:rsid w:val="00C93DA8"/>
    <w:rsid w:val="00C94058"/>
    <w:rsid w:val="00C94B22"/>
    <w:rsid w:val="00C94B5A"/>
    <w:rsid w:val="00C97527"/>
    <w:rsid w:val="00C97E0B"/>
    <w:rsid w:val="00C97E42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6D22"/>
    <w:rsid w:val="00CC784E"/>
    <w:rsid w:val="00CE0429"/>
    <w:rsid w:val="00CE2AB4"/>
    <w:rsid w:val="00CE66E2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44EA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1C51"/>
    <w:rsid w:val="00DA6E5C"/>
    <w:rsid w:val="00DB1224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0ECD"/>
    <w:rsid w:val="00DE43B8"/>
    <w:rsid w:val="00DE47CF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0A83"/>
    <w:rsid w:val="00E3250A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1550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4BC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393B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36C4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168B"/>
    <w:rsid w:val="00FC4E6D"/>
    <w:rsid w:val="00FC5076"/>
    <w:rsid w:val="00FC5D37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15"/>
  </w:style>
  <w:style w:type="paragraph" w:styleId="1">
    <w:name w:val="heading 1"/>
    <w:basedOn w:val="a"/>
    <w:next w:val="a"/>
    <w:link w:val="10"/>
    <w:uiPriority w:val="9"/>
    <w:qFormat/>
    <w:rsid w:val="00702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2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Цветовое выделение"/>
    <w:uiPriority w:val="99"/>
    <w:rsid w:val="00FC5D3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AFB5-47C9-4702-A42E-71ADE31E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35</Pages>
  <Words>9961</Words>
  <Characters>56782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kassa2</cp:lastModifiedBy>
  <cp:revision>45</cp:revision>
  <cp:lastPrinted>2023-04-20T08:24:00Z</cp:lastPrinted>
  <dcterms:created xsi:type="dcterms:W3CDTF">2023-04-14T07:07:00Z</dcterms:created>
  <dcterms:modified xsi:type="dcterms:W3CDTF">2023-04-20T08:24:00Z</dcterms:modified>
</cp:coreProperties>
</file>